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27" w:rsidRDefault="00C35590">
      <w:pPr>
        <w:spacing w:line="240" w:lineRule="atLeast"/>
        <w:jc w:val="center"/>
      </w:pPr>
      <w:bookmarkStart w:id="0" w:name="_GoBack"/>
      <w:bookmarkEnd w:id="0"/>
      <w:r>
        <w:rPr>
          <w:sz w:val="22"/>
          <w:szCs w:val="22"/>
        </w:rPr>
        <w:t>5419</w:t>
      </w:r>
    </w:p>
    <w:p w:rsidR="00002C27" w:rsidRDefault="00C35590">
      <w:pPr>
        <w:spacing w:line="240" w:lineRule="atLeast"/>
        <w:jc w:val="center"/>
      </w:pPr>
      <w:r>
        <w:rPr>
          <w:sz w:val="22"/>
          <w:szCs w:val="22"/>
        </w:rPr>
        <w:t> </w:t>
      </w:r>
    </w:p>
    <w:p w:rsidR="00002C27" w:rsidRDefault="00C35590">
      <w:pPr>
        <w:spacing w:line="240" w:lineRule="atLeast"/>
        <w:jc w:val="center"/>
      </w:pPr>
      <w:r>
        <w:rPr>
          <w:sz w:val="22"/>
          <w:szCs w:val="22"/>
        </w:rPr>
        <w:t> </w:t>
      </w:r>
    </w:p>
    <w:p w:rsidR="00002C27" w:rsidRDefault="00C35590">
      <w:pPr>
        <w:pStyle w:val="nor"/>
        <w:spacing w:line="240" w:lineRule="atLeast"/>
      </w:pPr>
      <w:r>
        <w:rPr>
          <w:rFonts w:ascii="Times New Roman" w:hAnsi="Times New Roman"/>
        </w:rPr>
        <w:t> </w:t>
      </w:r>
    </w:p>
    <w:p w:rsidR="00002C27" w:rsidRDefault="00C35590">
      <w:pPr>
        <w:pStyle w:val="baslk"/>
        <w:spacing w:line="240" w:lineRule="atLeast"/>
        <w:jc w:val="center"/>
      </w:pPr>
      <w:bookmarkStart w:id="1" w:name="K5"/>
      <w:bookmarkEnd w:id="1"/>
      <w:r>
        <w:rPr>
          <w:rFonts w:ascii="Times New Roman" w:hAnsi="Times New Roman"/>
        </w:rPr>
        <w:t>ASKERİ YASAK BÖLGELER VE</w:t>
      </w:r>
      <w:r w:rsidR="00785DA2">
        <w:rPr>
          <w:rFonts w:ascii="Times New Roman" w:hAnsi="Times New Roman"/>
        </w:rPr>
        <w:t xml:space="preserve"> </w:t>
      </w:r>
      <w:r>
        <w:rPr>
          <w:rFonts w:ascii="Times New Roman" w:hAnsi="Times New Roman"/>
        </w:rPr>
        <w:t>GÜVENLİK BÖLGELERİ KANUNU</w:t>
      </w:r>
    </w:p>
    <w:p w:rsidR="00002C27" w:rsidRDefault="00C35590">
      <w:pPr>
        <w:pStyle w:val="kantab"/>
        <w:spacing w:line="240" w:lineRule="atLeast"/>
      </w:pPr>
      <w:r>
        <w:rPr>
          <w:rFonts w:ascii="Times New Roman" w:hAnsi="Times New Roman"/>
        </w:rPr>
        <w:t> </w:t>
      </w:r>
    </w:p>
    <w:p w:rsidR="00002C27" w:rsidRDefault="00C35590">
      <w:pPr>
        <w:pStyle w:val="kantab"/>
        <w:spacing w:line="240" w:lineRule="atLeast"/>
      </w:pPr>
      <w:r>
        <w:rPr>
          <w:rFonts w:ascii="Times New Roman" w:hAnsi="Times New Roman"/>
        </w:rPr>
        <w:t xml:space="preserve">          Kanun </w:t>
      </w:r>
      <w:proofErr w:type="gramStart"/>
      <w:r>
        <w:rPr>
          <w:rFonts w:ascii="Times New Roman" w:hAnsi="Times New Roman"/>
        </w:rPr>
        <w:t>Numarası                 : 2565</w:t>
      </w:r>
      <w:proofErr w:type="gramEnd"/>
      <w:r>
        <w:rPr>
          <w:rFonts w:ascii="Times New Roman" w:hAnsi="Times New Roman"/>
        </w:rPr>
        <w:t xml:space="preserve"> </w:t>
      </w:r>
    </w:p>
    <w:p w:rsidR="00002C27" w:rsidRDefault="00C35590">
      <w:pPr>
        <w:pStyle w:val="kantab"/>
        <w:spacing w:line="240" w:lineRule="atLeast"/>
      </w:pPr>
      <w:r>
        <w:rPr>
          <w:rFonts w:ascii="Times New Roman" w:hAnsi="Times New Roman"/>
        </w:rPr>
        <w:t xml:space="preserve">          Kabul </w:t>
      </w:r>
      <w:proofErr w:type="gramStart"/>
      <w:r>
        <w:rPr>
          <w:rFonts w:ascii="Times New Roman" w:hAnsi="Times New Roman"/>
        </w:rPr>
        <w:t>Tarihi                       : 18</w:t>
      </w:r>
      <w:proofErr w:type="gramEnd"/>
      <w:r>
        <w:rPr>
          <w:rFonts w:ascii="Times New Roman" w:hAnsi="Times New Roman"/>
        </w:rPr>
        <w:t xml:space="preserve">/12/1981 </w:t>
      </w:r>
    </w:p>
    <w:p w:rsidR="00002C27" w:rsidRDefault="00C35590">
      <w:pPr>
        <w:pStyle w:val="kantab"/>
        <w:spacing w:line="240" w:lineRule="atLeast"/>
      </w:pPr>
      <w:r>
        <w:rPr>
          <w:rFonts w:ascii="Times New Roman" w:hAnsi="Times New Roman"/>
        </w:rPr>
        <w:t xml:space="preserve">          Yayımlandığı </w:t>
      </w:r>
      <w:proofErr w:type="spellStart"/>
      <w:r>
        <w:rPr>
          <w:rFonts w:ascii="Times New Roman" w:hAnsi="Times New Roman"/>
        </w:rPr>
        <w:t>R.</w:t>
      </w:r>
      <w:proofErr w:type="gramStart"/>
      <w:r>
        <w:rPr>
          <w:rFonts w:ascii="Times New Roman" w:hAnsi="Times New Roman"/>
        </w:rPr>
        <w:t>Gazete</w:t>
      </w:r>
      <w:proofErr w:type="spellEnd"/>
      <w:r>
        <w:rPr>
          <w:rFonts w:ascii="Times New Roman" w:hAnsi="Times New Roman"/>
        </w:rPr>
        <w:t>       : Tarih</w:t>
      </w:r>
      <w:proofErr w:type="gramEnd"/>
      <w:r>
        <w:rPr>
          <w:rFonts w:ascii="Times New Roman" w:hAnsi="Times New Roman"/>
        </w:rPr>
        <w:t xml:space="preserve"> : 22/12/1981   Sayı : 17552</w:t>
      </w:r>
    </w:p>
    <w:p w:rsidR="00002C27" w:rsidRDefault="00C35590">
      <w:pPr>
        <w:pStyle w:val="kantab"/>
        <w:spacing w:line="240" w:lineRule="atLeast"/>
      </w:pPr>
      <w:r>
        <w:rPr>
          <w:rFonts w:ascii="Times New Roman" w:hAnsi="Times New Roman"/>
        </w:rPr>
        <w:t xml:space="preserve">          Yayımlandığı </w:t>
      </w:r>
      <w:proofErr w:type="gramStart"/>
      <w:r>
        <w:rPr>
          <w:rFonts w:ascii="Times New Roman" w:hAnsi="Times New Roman"/>
        </w:rPr>
        <w:t>Düstur           : Tertip</w:t>
      </w:r>
      <w:proofErr w:type="gramEnd"/>
      <w:r>
        <w:rPr>
          <w:rFonts w:ascii="Times New Roman" w:hAnsi="Times New Roman"/>
        </w:rPr>
        <w:t xml:space="preserve"> : 5   Cilt : 21   Sayfa : 73</w:t>
      </w:r>
    </w:p>
    <w:p w:rsidR="00002C27" w:rsidRDefault="00C35590">
      <w:pPr>
        <w:pStyle w:val="ksmblm"/>
        <w:spacing w:before="0" w:line="240" w:lineRule="atLeast"/>
        <w:jc w:val="center"/>
      </w:pPr>
      <w:r>
        <w:rPr>
          <w:rFonts w:ascii="Times New Roman" w:hAnsi="Times New Roman"/>
        </w:rPr>
        <w:t>*</w:t>
      </w:r>
    </w:p>
    <w:p w:rsidR="00002C27" w:rsidRDefault="00C35590">
      <w:pPr>
        <w:pStyle w:val="ksmblm"/>
        <w:spacing w:before="0" w:line="240" w:lineRule="atLeast"/>
        <w:jc w:val="center"/>
      </w:pPr>
      <w:r>
        <w:rPr>
          <w:rFonts w:ascii="Times New Roman" w:hAnsi="Times New Roman"/>
          <w:sz w:val="20"/>
          <w:szCs w:val="20"/>
        </w:rPr>
        <w:t>* *</w:t>
      </w:r>
    </w:p>
    <w:p w:rsidR="00002C27" w:rsidRDefault="00C35590">
      <w:pPr>
        <w:pStyle w:val="ksmblmalt"/>
        <w:spacing w:line="240" w:lineRule="atLeast"/>
        <w:jc w:val="center"/>
      </w:pPr>
      <w:r>
        <w:rPr>
          <w:rFonts w:ascii="Times New Roman" w:hAnsi="Times New Roman"/>
          <w:sz w:val="20"/>
          <w:szCs w:val="20"/>
        </w:rPr>
        <w:t>Bu Kanun ile ilgili olarak Bakanlar Kurulu Kararı ile yürürlüğe giren</w:t>
      </w:r>
    </w:p>
    <w:p w:rsidR="00002C27" w:rsidRDefault="00C35590">
      <w:pPr>
        <w:pStyle w:val="ksmblmalt"/>
        <w:spacing w:line="240" w:lineRule="atLeast"/>
        <w:jc w:val="center"/>
      </w:pPr>
      <w:proofErr w:type="gramStart"/>
      <w:r>
        <w:rPr>
          <w:rFonts w:ascii="Times New Roman" w:hAnsi="Times New Roman"/>
          <w:sz w:val="20"/>
          <w:szCs w:val="20"/>
        </w:rPr>
        <w:t>yönetmelik</w:t>
      </w:r>
      <w:proofErr w:type="gramEnd"/>
      <w:r>
        <w:rPr>
          <w:rFonts w:ascii="Times New Roman" w:hAnsi="Times New Roman"/>
          <w:sz w:val="20"/>
          <w:szCs w:val="20"/>
        </w:rPr>
        <w:t xml:space="preserve"> için, "Yönetmelikler Külliyatı" </w:t>
      </w:r>
      <w:proofErr w:type="spellStart"/>
      <w:r>
        <w:rPr>
          <w:rFonts w:ascii="Times New Roman" w:hAnsi="Times New Roman"/>
          <w:sz w:val="20"/>
          <w:szCs w:val="20"/>
        </w:rPr>
        <w:t>nın</w:t>
      </w:r>
      <w:proofErr w:type="spellEnd"/>
      <w:r>
        <w:rPr>
          <w:rFonts w:ascii="Times New Roman" w:hAnsi="Times New Roman"/>
          <w:sz w:val="20"/>
          <w:szCs w:val="20"/>
        </w:rPr>
        <w:t xml:space="preserve"> kanunlara göre</w:t>
      </w:r>
    </w:p>
    <w:p w:rsidR="00002C27" w:rsidRDefault="00C35590">
      <w:pPr>
        <w:pStyle w:val="ksmblmalt"/>
        <w:spacing w:line="240" w:lineRule="atLeast"/>
        <w:jc w:val="center"/>
      </w:pPr>
      <w:proofErr w:type="gramStart"/>
      <w:r>
        <w:rPr>
          <w:rFonts w:ascii="Times New Roman" w:hAnsi="Times New Roman"/>
          <w:sz w:val="20"/>
          <w:szCs w:val="20"/>
        </w:rPr>
        <w:t>düzenlenen</w:t>
      </w:r>
      <w:proofErr w:type="gramEnd"/>
      <w:r>
        <w:rPr>
          <w:rFonts w:ascii="Times New Roman" w:hAnsi="Times New Roman"/>
          <w:sz w:val="20"/>
          <w:szCs w:val="20"/>
        </w:rPr>
        <w:t xml:space="preserve"> nümerik fihristine bakınız.</w:t>
      </w:r>
    </w:p>
    <w:p w:rsidR="00002C27" w:rsidRDefault="00C35590">
      <w:pPr>
        <w:pStyle w:val="ksmblm"/>
        <w:spacing w:before="0" w:line="240" w:lineRule="atLeast"/>
        <w:jc w:val="center"/>
      </w:pPr>
      <w:r>
        <w:rPr>
          <w:rFonts w:ascii="Times New Roman" w:hAnsi="Times New Roman"/>
          <w:sz w:val="20"/>
          <w:szCs w:val="20"/>
        </w:rPr>
        <w:t>*</w:t>
      </w:r>
    </w:p>
    <w:p w:rsidR="00002C27" w:rsidRDefault="00C35590">
      <w:pPr>
        <w:pStyle w:val="ksmblm"/>
        <w:spacing w:before="0" w:line="240" w:lineRule="atLeast"/>
        <w:jc w:val="center"/>
      </w:pPr>
      <w:r>
        <w:rPr>
          <w:rFonts w:ascii="Times New Roman" w:hAnsi="Times New Roman"/>
          <w:sz w:val="20"/>
          <w:szCs w:val="20"/>
        </w:rPr>
        <w:t>* *</w:t>
      </w:r>
    </w:p>
    <w:p w:rsidR="00002C27" w:rsidRDefault="00C35590">
      <w:pPr>
        <w:pStyle w:val="ksmblm"/>
        <w:spacing w:before="0" w:line="240" w:lineRule="atLeast"/>
        <w:jc w:val="center"/>
      </w:pPr>
      <w:r>
        <w:rPr>
          <w:rFonts w:ascii="Times New Roman" w:hAnsi="Times New Roman"/>
          <w:sz w:val="20"/>
          <w:szCs w:val="20"/>
        </w:rPr>
        <w:t>BİRİNCİ BÖLÜM</w:t>
      </w:r>
    </w:p>
    <w:p w:rsidR="00002C27" w:rsidRDefault="00C35590">
      <w:pPr>
        <w:pStyle w:val="ksmblmalt"/>
        <w:spacing w:line="240" w:lineRule="atLeast"/>
        <w:jc w:val="center"/>
      </w:pPr>
      <w:r>
        <w:rPr>
          <w:rFonts w:ascii="Times New Roman" w:hAnsi="Times New Roman"/>
          <w:sz w:val="20"/>
          <w:szCs w:val="20"/>
        </w:rPr>
        <w:t>Genel Hükümler</w:t>
      </w:r>
    </w:p>
    <w:p w:rsidR="00002C27" w:rsidRDefault="00C35590">
      <w:pPr>
        <w:pStyle w:val="nor"/>
        <w:spacing w:line="240" w:lineRule="atLeast"/>
      </w:pPr>
      <w:r>
        <w:rPr>
          <w:rFonts w:ascii="Times New Roman" w:hAnsi="Times New Roman"/>
          <w:i/>
          <w:iCs/>
          <w:sz w:val="20"/>
          <w:szCs w:val="20"/>
        </w:rPr>
        <w:t>             Amaç:</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1 – </w:t>
      </w:r>
      <w:r>
        <w:rPr>
          <w:rFonts w:ascii="Times New Roman" w:hAnsi="Times New Roman"/>
          <w:sz w:val="20"/>
          <w:szCs w:val="20"/>
        </w:rPr>
        <w:t>Bu Kanunun amacı;</w:t>
      </w:r>
    </w:p>
    <w:p w:rsidR="00002C27" w:rsidRDefault="00C35590">
      <w:pPr>
        <w:pStyle w:val="nor"/>
        <w:spacing w:line="240" w:lineRule="atLeast"/>
      </w:pPr>
      <w:r>
        <w:rPr>
          <w:rFonts w:ascii="Times New Roman" w:hAnsi="Times New Roman"/>
          <w:sz w:val="20"/>
          <w:szCs w:val="20"/>
        </w:rPr>
        <w:t>             a) Yurt savunması bakımından hayati önemi haiz askeri tesisler ve bölgeler ile sınırların, güvenlik ve gizliliğini sağlamak için bunların çevrelerinde, kıyılarında ve havalarında; kara, deniz ve hava askeri yasak bölgelerinin,</w:t>
      </w:r>
    </w:p>
    <w:p w:rsidR="00002C27" w:rsidRDefault="00C35590">
      <w:pPr>
        <w:pStyle w:val="nor"/>
        <w:spacing w:line="240" w:lineRule="atLeast"/>
      </w:pPr>
      <w:r>
        <w:rPr>
          <w:rFonts w:ascii="Times New Roman" w:hAnsi="Times New Roman"/>
          <w:sz w:val="20"/>
          <w:szCs w:val="20"/>
        </w:rPr>
        <w:t xml:space="preserve">             </w:t>
      </w:r>
      <w:proofErr w:type="gramStart"/>
      <w:r>
        <w:rPr>
          <w:rFonts w:ascii="Times New Roman" w:hAnsi="Times New Roman"/>
          <w:sz w:val="20"/>
          <w:szCs w:val="20"/>
        </w:rPr>
        <w:t>b) Yurt savunması veya yurt ekonomisine önemli ölçüde katkıda bulunan veya kısmen dahi tahripleri veya devamlı olarak ya da geçici bir zaman için faaliyetten alıkonulmaları halinde milli güvenlik veya toplum hayatı bakımından olumsuz sonuçlar doğurabilecek; diğer askeri tesis ve bölgeler ile kamu veya özel kuruluşlara ait her türlü yer ve tesislerin etrafında güvenlik bölgelerinin,</w:t>
      </w:r>
      <w:proofErr w:type="gramEnd"/>
    </w:p>
    <w:p w:rsidR="00002C27" w:rsidRDefault="00C35590">
      <w:pPr>
        <w:pStyle w:val="nor"/>
        <w:spacing w:line="240" w:lineRule="atLeast"/>
      </w:pPr>
      <w:r>
        <w:rPr>
          <w:rFonts w:ascii="Times New Roman" w:hAnsi="Times New Roman"/>
          <w:sz w:val="20"/>
          <w:szCs w:val="20"/>
        </w:rPr>
        <w:t>             Kurulması, kaldırılması ve gerektiğinde genişletilmesine ilişkin esas ve yöntemlerin düzenlenmesidir.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Askeri yasak bölgeler: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2 – </w:t>
      </w:r>
      <w:r>
        <w:rPr>
          <w:rFonts w:ascii="Times New Roman" w:hAnsi="Times New Roman"/>
          <w:sz w:val="20"/>
          <w:szCs w:val="20"/>
        </w:rPr>
        <w:t xml:space="preserve">Genelkurmay Başkanlığının göstereceği lüzum üzerine Bakanlar Kurulu kararı ile askeri yasak bölgeler kurulabilir veya kaldırılabilir. Askeri yasak bölgeler 1 inci ve 2 </w:t>
      </w:r>
      <w:proofErr w:type="spellStart"/>
      <w:r>
        <w:rPr>
          <w:rFonts w:ascii="Times New Roman" w:hAnsi="Times New Roman"/>
          <w:sz w:val="20"/>
          <w:szCs w:val="20"/>
        </w:rPr>
        <w:t>nci</w:t>
      </w:r>
      <w:proofErr w:type="spellEnd"/>
      <w:r>
        <w:rPr>
          <w:rFonts w:ascii="Times New Roman" w:hAnsi="Times New Roman"/>
          <w:sz w:val="20"/>
          <w:szCs w:val="20"/>
        </w:rPr>
        <w:t xml:space="preserve"> derece askeri yasak bölge olmak üzere ikiye ayrılır.</w:t>
      </w:r>
    </w:p>
    <w:p w:rsidR="00002C27" w:rsidRDefault="00C35590">
      <w:pPr>
        <w:pStyle w:val="nor"/>
        <w:spacing w:line="240" w:lineRule="atLeast"/>
      </w:pPr>
      <w:r>
        <w:rPr>
          <w:rFonts w:ascii="Times New Roman" w:hAnsi="Times New Roman"/>
          <w:sz w:val="20"/>
          <w:szCs w:val="20"/>
        </w:rPr>
        <w:t>             Birbirleriyle ilgili ve yakın askeri tesisler ve bölgeler için gerektiğinde ayrı ayrı yasak bölge tayin edilmeyip bu tesis ve bölgeler için müşterek ve bir bütün olarak askeri yasak bölge tesis edilebilir veya bu şekilde birleştirilmiş olanlar ayrılabilir.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Güvenlik bölgelerinin kurulması:</w:t>
      </w:r>
    </w:p>
    <w:p w:rsidR="00002C27" w:rsidRDefault="00C35590">
      <w:pPr>
        <w:pStyle w:val="nor"/>
        <w:spacing w:line="240" w:lineRule="atLeast"/>
      </w:pPr>
      <w:r>
        <w:rPr>
          <w:rFonts w:ascii="Times New Roman" w:hAnsi="Times New Roman"/>
          <w:b/>
          <w:bCs/>
          <w:sz w:val="20"/>
          <w:szCs w:val="20"/>
        </w:rPr>
        <w:t xml:space="preserve">             Madde 3 – </w:t>
      </w:r>
      <w:r>
        <w:rPr>
          <w:rFonts w:ascii="Times New Roman" w:hAnsi="Times New Roman"/>
          <w:sz w:val="20"/>
          <w:szCs w:val="20"/>
        </w:rPr>
        <w:t>a</w:t>
      </w:r>
      <w:proofErr w:type="gramStart"/>
      <w:r>
        <w:rPr>
          <w:rFonts w:ascii="Times New Roman" w:hAnsi="Times New Roman"/>
          <w:sz w:val="20"/>
          <w:szCs w:val="20"/>
        </w:rPr>
        <w:t>)</w:t>
      </w:r>
      <w:proofErr w:type="gramEnd"/>
      <w:r>
        <w:rPr>
          <w:rFonts w:ascii="Times New Roman" w:hAnsi="Times New Roman"/>
          <w:sz w:val="20"/>
          <w:szCs w:val="20"/>
        </w:rPr>
        <w:t xml:space="preserve"> Askeri güvenlik bölgeleri Genelkurmay Başkanlığınca,</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spacing w:val="8"/>
          <w:sz w:val="20"/>
          <w:szCs w:val="20"/>
        </w:rPr>
        <w:t>b) Kamu ve özel kuruluşların çevresindeki özel güvenlik bölgeleri Genelkurmay Başkanlığının lüzum göstermesi veya Milli Güvenlik Kurulu Genel Sekreter-</w:t>
      </w:r>
    </w:p>
    <w:p w:rsidR="00002C27" w:rsidRDefault="00C35590">
      <w:pPr>
        <w:pStyle w:val="nor"/>
        <w:spacing w:line="240" w:lineRule="atLeast"/>
        <w:jc w:val="center"/>
      </w:pPr>
      <w:r>
        <w:rPr>
          <w:spacing w:val="8"/>
        </w:rPr>
        <w:br w:type="page"/>
      </w:r>
      <w:r>
        <w:rPr>
          <w:rFonts w:ascii="Times New Roman" w:hAnsi="Times New Roman"/>
          <w:spacing w:val="8"/>
          <w:sz w:val="22"/>
          <w:szCs w:val="22"/>
        </w:rPr>
        <w:lastRenderedPageBreak/>
        <w:t>5420</w:t>
      </w:r>
    </w:p>
    <w:p w:rsidR="00002C27" w:rsidRDefault="00C35590">
      <w:pPr>
        <w:spacing w:line="240" w:lineRule="atLeast"/>
      </w:pPr>
      <w:r>
        <w:t> </w:t>
      </w:r>
    </w:p>
    <w:p w:rsidR="00002C27" w:rsidRDefault="00C35590">
      <w:pPr>
        <w:pStyle w:val="nor"/>
        <w:spacing w:line="240" w:lineRule="atLeast"/>
      </w:pPr>
      <w:proofErr w:type="spellStart"/>
      <w:r>
        <w:rPr>
          <w:rFonts w:ascii="Times New Roman" w:hAnsi="Times New Roman"/>
          <w:sz w:val="20"/>
          <w:szCs w:val="20"/>
        </w:rPr>
        <w:t>liğinin</w:t>
      </w:r>
      <w:proofErr w:type="spellEnd"/>
      <w:r>
        <w:rPr>
          <w:rFonts w:ascii="Times New Roman" w:hAnsi="Times New Roman"/>
          <w:sz w:val="20"/>
          <w:szCs w:val="20"/>
        </w:rPr>
        <w:t xml:space="preserve"> veya İçişleri Bakanlığının göstereceği lüzum üzerine Genelkurmay Başkanlığının uygun görmesi kaydıyla Bakanlar Kurulunca,</w:t>
      </w:r>
    </w:p>
    <w:p w:rsidR="00002C27" w:rsidRDefault="00C35590">
      <w:pPr>
        <w:pStyle w:val="nor"/>
        <w:spacing w:line="240" w:lineRule="atLeast"/>
      </w:pPr>
      <w:r>
        <w:rPr>
          <w:rFonts w:ascii="Times New Roman" w:hAnsi="Times New Roman"/>
          <w:sz w:val="20"/>
          <w:szCs w:val="20"/>
        </w:rPr>
        <w:t>             Kurulabilir veya kaldırılabilir.</w:t>
      </w:r>
    </w:p>
    <w:p w:rsidR="00002C27" w:rsidRDefault="00C35590">
      <w:pPr>
        <w:pStyle w:val="maddebasl"/>
        <w:spacing w:before="0" w:line="240" w:lineRule="atLeast"/>
      </w:pPr>
      <w:r>
        <w:rPr>
          <w:rFonts w:ascii="Times New Roman" w:hAnsi="Times New Roman"/>
          <w:sz w:val="20"/>
          <w:szCs w:val="20"/>
        </w:rPr>
        <w:t>             Bölgelerin sınırı:</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4 – </w:t>
      </w:r>
      <w:r>
        <w:rPr>
          <w:rFonts w:ascii="Times New Roman" w:hAnsi="Times New Roman"/>
          <w:sz w:val="20"/>
          <w:szCs w:val="20"/>
        </w:rPr>
        <w:t xml:space="preserve">Askeri yasak bölgeler ile özel güvenlik bölgelerinin kurulması hakkındaki Bakanlar Kurulu kararı ve askeri güvenlik bölgelerinin kurulması hakkındaki Genelkurmay Başkanlığı kararına ekli uygun ölçekli haritalar ve koordinat listelerinde bu bölgelerin sınırları da belirtilir. </w:t>
      </w:r>
    </w:p>
    <w:p w:rsidR="00002C27" w:rsidRDefault="00C35590">
      <w:pPr>
        <w:pStyle w:val="ksmblm"/>
        <w:spacing w:before="0" w:line="240" w:lineRule="atLeast"/>
        <w:jc w:val="center"/>
      </w:pPr>
      <w:r>
        <w:rPr>
          <w:rFonts w:ascii="Times New Roman" w:hAnsi="Times New Roman"/>
          <w:sz w:val="20"/>
          <w:szCs w:val="20"/>
        </w:rPr>
        <w:t>İKİNCİ BÖLÜM</w:t>
      </w:r>
    </w:p>
    <w:p w:rsidR="00002C27" w:rsidRDefault="00C35590">
      <w:pPr>
        <w:pStyle w:val="ksmblmalt"/>
        <w:spacing w:line="240" w:lineRule="atLeast"/>
        <w:jc w:val="center"/>
      </w:pPr>
      <w:r>
        <w:rPr>
          <w:rFonts w:ascii="Times New Roman" w:hAnsi="Times New Roman"/>
          <w:sz w:val="20"/>
          <w:szCs w:val="20"/>
        </w:rPr>
        <w:t>Kara Askeri Yasak Bölgeler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Birinci derece kara askeri yasak bölgeleri:</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5 – </w:t>
      </w:r>
      <w:r>
        <w:rPr>
          <w:rFonts w:ascii="Times New Roman" w:hAnsi="Times New Roman"/>
          <w:sz w:val="20"/>
          <w:szCs w:val="20"/>
        </w:rPr>
        <w:t>Birinci derece kara askeri yasak bölgeleri;</w:t>
      </w:r>
    </w:p>
    <w:p w:rsidR="00002C27" w:rsidRDefault="00C35590">
      <w:pPr>
        <w:pStyle w:val="nor"/>
        <w:spacing w:line="240" w:lineRule="atLeast"/>
      </w:pPr>
      <w:r>
        <w:rPr>
          <w:rFonts w:ascii="Times New Roman" w:hAnsi="Times New Roman"/>
          <w:sz w:val="20"/>
          <w:szCs w:val="20"/>
        </w:rPr>
        <w:t xml:space="preserve">             a) Yurt savunması bakımından hayati önem taşıyan askeri tesis ve bölgelerin, çevre duvarı, tel örgü veya benzeri engel veya işaretlerle belirlenen dış sınırlarının en az yüz, en fazla </w:t>
      </w:r>
      <w:proofErr w:type="spellStart"/>
      <w:r>
        <w:rPr>
          <w:rFonts w:ascii="Times New Roman" w:hAnsi="Times New Roman"/>
          <w:sz w:val="20"/>
          <w:szCs w:val="20"/>
        </w:rPr>
        <w:t>dörtyüz</w:t>
      </w:r>
      <w:proofErr w:type="spellEnd"/>
      <w:r>
        <w:rPr>
          <w:rFonts w:ascii="Times New Roman" w:hAnsi="Times New Roman"/>
          <w:sz w:val="20"/>
          <w:szCs w:val="20"/>
        </w:rPr>
        <w:t xml:space="preserve"> metre uzağından alınan noktaların birleştirilmesi suretiyle meydana gelen alanlarda,</w:t>
      </w:r>
    </w:p>
    <w:p w:rsidR="00002C27" w:rsidRDefault="00C35590">
      <w:pPr>
        <w:pStyle w:val="nor"/>
        <w:spacing w:line="240" w:lineRule="atLeast"/>
      </w:pPr>
      <w:r>
        <w:rPr>
          <w:rFonts w:ascii="Times New Roman" w:hAnsi="Times New Roman"/>
          <w:sz w:val="20"/>
          <w:szCs w:val="20"/>
        </w:rPr>
        <w:t xml:space="preserve">             b) Kara sınır hattı boyunca ve lüzum görülen kıyılarda otuz ila </w:t>
      </w:r>
      <w:proofErr w:type="spellStart"/>
      <w:r>
        <w:rPr>
          <w:rFonts w:ascii="Times New Roman" w:hAnsi="Times New Roman"/>
          <w:sz w:val="20"/>
          <w:szCs w:val="20"/>
        </w:rPr>
        <w:t>altıyüz</w:t>
      </w:r>
      <w:proofErr w:type="spellEnd"/>
      <w:r>
        <w:rPr>
          <w:rFonts w:ascii="Times New Roman" w:hAnsi="Times New Roman"/>
          <w:sz w:val="20"/>
          <w:szCs w:val="20"/>
        </w:rPr>
        <w:t xml:space="preserve"> metre derinlikteki sahalarda,</w:t>
      </w:r>
    </w:p>
    <w:p w:rsidR="00002C27" w:rsidRDefault="00C35590">
      <w:pPr>
        <w:pStyle w:val="nor"/>
        <w:spacing w:line="240" w:lineRule="atLeast"/>
      </w:pPr>
      <w:r>
        <w:rPr>
          <w:rFonts w:ascii="Times New Roman" w:hAnsi="Times New Roman"/>
          <w:sz w:val="20"/>
          <w:szCs w:val="20"/>
        </w:rPr>
        <w:t>             Tesis edilir.</w:t>
      </w:r>
    </w:p>
    <w:p w:rsidR="00002C27" w:rsidRDefault="00C35590">
      <w:pPr>
        <w:pStyle w:val="nor"/>
        <w:spacing w:line="240" w:lineRule="atLeast"/>
      </w:pPr>
      <w:r>
        <w:rPr>
          <w:rFonts w:ascii="Times New Roman" w:hAnsi="Times New Roman"/>
          <w:sz w:val="20"/>
          <w:szCs w:val="20"/>
        </w:rPr>
        <w:t xml:space="preserve">             Ancak, kara sınır hattı boyunca tesis edilenler hariç olmak üzere, birinci derece kara askeri yasak bölgelerinin savunma ihtiyacı </w:t>
      </w:r>
      <w:proofErr w:type="spellStart"/>
      <w:r>
        <w:rPr>
          <w:rFonts w:ascii="Times New Roman" w:hAnsi="Times New Roman"/>
          <w:sz w:val="20"/>
          <w:szCs w:val="20"/>
        </w:rPr>
        <w:t>dörtyüz</w:t>
      </w:r>
      <w:proofErr w:type="spellEnd"/>
      <w:r>
        <w:rPr>
          <w:rFonts w:ascii="Times New Roman" w:hAnsi="Times New Roman"/>
          <w:sz w:val="20"/>
          <w:szCs w:val="20"/>
        </w:rPr>
        <w:t xml:space="preserve"> metrelik azami haddin dışında bir kısım kara parçalarının da birinci derece kara askeri yasak bölgesi içine alınmasını gerektiriyorsa bu yerlerinde birinci derece kara askeri yasak bölgeleri içine alınmasına veya arazi şartlarına </w:t>
      </w:r>
      <w:proofErr w:type="spellStart"/>
      <w:proofErr w:type="gramStart"/>
      <w:r>
        <w:rPr>
          <w:rFonts w:ascii="Times New Roman" w:hAnsi="Times New Roman"/>
          <w:sz w:val="20"/>
          <w:szCs w:val="20"/>
        </w:rPr>
        <w:t>uyulması,kamu</w:t>
      </w:r>
      <w:proofErr w:type="spellEnd"/>
      <w:proofErr w:type="gramEnd"/>
      <w:r>
        <w:rPr>
          <w:rFonts w:ascii="Times New Roman" w:hAnsi="Times New Roman"/>
          <w:sz w:val="20"/>
          <w:szCs w:val="20"/>
        </w:rPr>
        <w:t xml:space="preserve"> hizmetleri, halkın faydalanması ve geçiş imkanlarının </w:t>
      </w:r>
      <w:proofErr w:type="spellStart"/>
      <w:r>
        <w:rPr>
          <w:rFonts w:ascii="Times New Roman" w:hAnsi="Times New Roman"/>
          <w:sz w:val="20"/>
          <w:szCs w:val="20"/>
        </w:rPr>
        <w:t>gözönünde</w:t>
      </w:r>
      <w:proofErr w:type="spellEnd"/>
      <w:r>
        <w:rPr>
          <w:rFonts w:ascii="Times New Roman" w:hAnsi="Times New Roman"/>
          <w:sz w:val="20"/>
          <w:szCs w:val="20"/>
        </w:rPr>
        <w:t xml:space="preserve"> bulundurulması gibi durumlarda bu bölgelerin yüz metre olan asgari haddinin daha aşağıya indirilmesine belirtilecek ihtiyaca göre Genelkurmay Başkanlığının teklifi üzerine Bakanlar Kurulunca karar verilebilir.</w:t>
      </w:r>
    </w:p>
    <w:p w:rsidR="00002C27" w:rsidRDefault="00C35590">
      <w:pPr>
        <w:spacing w:line="220" w:lineRule="atLeast"/>
        <w:jc w:val="both"/>
      </w:pPr>
      <w:r>
        <w:rPr>
          <w:b/>
          <w:bCs/>
        </w:rPr>
        <w:t xml:space="preserve">             (Ek fıkra: </w:t>
      </w:r>
      <w:proofErr w:type="gramStart"/>
      <w:r>
        <w:rPr>
          <w:b/>
          <w:bCs/>
        </w:rPr>
        <w:t>20/10/2005</w:t>
      </w:r>
      <w:proofErr w:type="gramEnd"/>
      <w:r>
        <w:rPr>
          <w:b/>
          <w:bCs/>
        </w:rPr>
        <w:t xml:space="preserve">-5412/1 </w:t>
      </w:r>
      <w:proofErr w:type="spellStart"/>
      <w:r>
        <w:rPr>
          <w:b/>
          <w:bCs/>
        </w:rPr>
        <w:t>md.</w:t>
      </w:r>
      <w:proofErr w:type="spellEnd"/>
      <w:r>
        <w:rPr>
          <w:b/>
          <w:bCs/>
        </w:rPr>
        <w:t xml:space="preserve">) </w:t>
      </w:r>
      <w:r>
        <w:t>Kara hudutları boyunca tesis edilen askeri yasak bölgelerin sınırları ise, kamu yararı bulunması kaydıyla milli eğitim, kültür, turizm ve spor amaçlı faaliyetler için Genelkurmay Başkanlığının teklifi üzerine Bakanlar Kurulunca daraltılabilir veya bazı bölgelerde tamamen kaldırılabilir.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İşaretlerin ilanı:</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6 – </w:t>
      </w:r>
      <w:r>
        <w:rPr>
          <w:rFonts w:ascii="Times New Roman" w:hAnsi="Times New Roman"/>
          <w:sz w:val="20"/>
          <w:szCs w:val="20"/>
        </w:rPr>
        <w:t>Birinci derece kara askeri yasak bölgeleri ilan edilmez. Ancak, sınırları uygun işaretlerle belli edilerek bu işaretler ilan edilir. İşaretlerin şekli, boyutları, rengi ve işaretler ile ilgili diğer hususlar yönetmelikte gösterilir.</w:t>
      </w:r>
    </w:p>
    <w:p w:rsidR="00002C27" w:rsidRDefault="00C35590">
      <w:pPr>
        <w:pStyle w:val="nor"/>
        <w:spacing w:line="240" w:lineRule="atLeast"/>
      </w:pPr>
      <w:r>
        <w:rPr>
          <w:rFonts w:ascii="Times New Roman" w:hAnsi="Times New Roman"/>
          <w:i/>
          <w:iCs/>
          <w:sz w:val="20"/>
          <w:szCs w:val="20"/>
        </w:rPr>
        <w:t>             Birinci derece kara askeri yasak bölgelerinde uygulanacak esaslar: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7 – </w:t>
      </w:r>
      <w:r>
        <w:rPr>
          <w:rFonts w:ascii="Times New Roman" w:hAnsi="Times New Roman"/>
          <w:sz w:val="20"/>
          <w:szCs w:val="20"/>
        </w:rPr>
        <w:t>1. Birinci derece kara askeri yasak bölgelerinde aşağıdaki esaslar uygulanır.</w:t>
      </w:r>
    </w:p>
    <w:p w:rsidR="00002C27" w:rsidRDefault="00C35590">
      <w:pPr>
        <w:pStyle w:val="nor"/>
        <w:spacing w:line="240" w:lineRule="atLeast"/>
      </w:pPr>
      <w:r>
        <w:rPr>
          <w:rFonts w:ascii="Times New Roman" w:hAnsi="Times New Roman"/>
          <w:sz w:val="20"/>
          <w:szCs w:val="20"/>
        </w:rPr>
        <w:t xml:space="preserve">             a) Bölge içindeki taşınmaz mallar kamulaştırılır. </w:t>
      </w:r>
    </w:p>
    <w:p w:rsidR="00002C27" w:rsidRDefault="00C35590">
      <w:pPr>
        <w:pStyle w:val="nor"/>
        <w:spacing w:line="240" w:lineRule="atLeast"/>
      </w:pPr>
      <w:r>
        <w:rPr>
          <w:rFonts w:ascii="Times New Roman" w:hAnsi="Times New Roman"/>
          <w:sz w:val="20"/>
          <w:szCs w:val="20"/>
        </w:rPr>
        <w:t>             b) Bölgeye buradaki görevlilerle, yetkili komutanlığın izin verdiği T.C. uyruğundaki diğer görevlilerden başkası giremez ve oturamaz. Ancak;</w:t>
      </w:r>
    </w:p>
    <w:p w:rsidR="00002C27" w:rsidRDefault="00C35590">
      <w:pPr>
        <w:pStyle w:val="nor"/>
        <w:spacing w:line="240" w:lineRule="atLeast"/>
      </w:pPr>
      <w:r>
        <w:rPr>
          <w:rFonts w:ascii="Times New Roman" w:hAnsi="Times New Roman"/>
          <w:sz w:val="20"/>
          <w:szCs w:val="20"/>
        </w:rPr>
        <w:t>             (1) Buradaki görevlilerin aile fertlerinin bölgeye girmelerine ve oturmalarına,</w:t>
      </w:r>
    </w:p>
    <w:p w:rsidR="00002C27" w:rsidRDefault="00C35590">
      <w:pPr>
        <w:pStyle w:val="nor"/>
        <w:spacing w:line="240" w:lineRule="atLeast"/>
      </w:pPr>
      <w:r>
        <w:rPr>
          <w:rFonts w:ascii="Times New Roman" w:hAnsi="Times New Roman"/>
          <w:sz w:val="20"/>
          <w:szCs w:val="20"/>
        </w:rPr>
        <w:t>             (2) Türk vatandaşlarının bölgedeki su kaynaklarından faydalanmalarına,</w:t>
      </w:r>
    </w:p>
    <w:p w:rsidR="00002C27" w:rsidRDefault="00C35590">
      <w:pPr>
        <w:pStyle w:val="nor"/>
        <w:spacing w:line="240" w:lineRule="atLeast"/>
      </w:pPr>
      <w:r>
        <w:rPr>
          <w:rFonts w:ascii="Times New Roman" w:hAnsi="Times New Roman"/>
          <w:sz w:val="20"/>
          <w:szCs w:val="20"/>
        </w:rPr>
        <w:t>             (3) Bölge içinde tespit edilecek yollardan geçiş yapılmasına,</w:t>
      </w:r>
    </w:p>
    <w:p w:rsidR="00002C27" w:rsidRDefault="00C35590">
      <w:pPr>
        <w:pStyle w:val="nor"/>
        <w:spacing w:line="240" w:lineRule="atLeast"/>
      </w:pPr>
      <w:r>
        <w:rPr>
          <w:rFonts w:ascii="Times New Roman" w:hAnsi="Times New Roman"/>
          <w:sz w:val="20"/>
          <w:szCs w:val="20"/>
        </w:rPr>
        <w:t>             Yönetmelikte belirtilecek esaslara göre yetkili komutanlıkça izin verilebilir.</w:t>
      </w:r>
    </w:p>
    <w:p w:rsidR="00002C27" w:rsidRDefault="00C35590">
      <w:pPr>
        <w:pStyle w:val="nor"/>
        <w:spacing w:line="240" w:lineRule="atLeast"/>
      </w:pPr>
      <w:r>
        <w:rPr>
          <w:rFonts w:ascii="Times New Roman" w:hAnsi="Times New Roman"/>
          <w:sz w:val="20"/>
          <w:szCs w:val="20"/>
        </w:rPr>
        <w:t>             c) Yabancıların geçici olarak bölgeye girmeleri ve oturmaları Genelkurmay Başkanlığının iznine bağlıdır.</w:t>
      </w:r>
    </w:p>
    <w:p w:rsidR="00002C27" w:rsidRDefault="00C35590">
      <w:pPr>
        <w:pStyle w:val="nor"/>
        <w:spacing w:line="240" w:lineRule="atLeast"/>
        <w:jc w:val="center"/>
      </w:pPr>
      <w:r>
        <w:br w:type="page"/>
      </w:r>
      <w:r>
        <w:rPr>
          <w:rFonts w:ascii="Times New Roman" w:hAnsi="Times New Roman"/>
          <w:sz w:val="22"/>
          <w:szCs w:val="22"/>
        </w:rPr>
        <w:lastRenderedPageBreak/>
        <w:t>5421</w:t>
      </w:r>
    </w:p>
    <w:p w:rsidR="00002C27" w:rsidRDefault="00C35590">
      <w:pPr>
        <w:spacing w:line="240" w:lineRule="atLeast"/>
      </w:pPr>
      <w:r>
        <w:t> </w:t>
      </w:r>
    </w:p>
    <w:p w:rsidR="00002C27" w:rsidRDefault="00C35590">
      <w:pPr>
        <w:pStyle w:val="nor"/>
        <w:spacing w:line="240" w:lineRule="atLeast"/>
      </w:pPr>
      <w:r>
        <w:rPr>
          <w:rFonts w:ascii="Times New Roman" w:hAnsi="Times New Roman"/>
          <w:spacing w:val="-2"/>
          <w:sz w:val="20"/>
          <w:szCs w:val="20"/>
        </w:rPr>
        <w:t>             d) Bölge içindeki eski eserler ve doğal kaynakların milli kuruluşlarca veya milli kuruluşların denetimi altındaki Türk veya yabancı uyruklularca araştırılması veya işletilmesi, Genelkurmay Başkanlığının olumlu mütalaasının alınması koşuluyla ilgili kanun hükümlerine göre yürütülür.</w:t>
      </w:r>
    </w:p>
    <w:p w:rsidR="00002C27" w:rsidRDefault="00C35590">
      <w:pPr>
        <w:pStyle w:val="nor"/>
        <w:spacing w:line="240" w:lineRule="atLeast"/>
      </w:pPr>
      <w:r>
        <w:rPr>
          <w:rFonts w:ascii="Times New Roman" w:hAnsi="Times New Roman"/>
          <w:sz w:val="20"/>
          <w:szCs w:val="20"/>
        </w:rPr>
        <w:t>             e)</w:t>
      </w:r>
      <w:r>
        <w:rPr>
          <w:rFonts w:ascii="Times New Roman" w:hAnsi="Times New Roman"/>
          <w:b/>
          <w:bCs/>
          <w:sz w:val="20"/>
          <w:szCs w:val="20"/>
        </w:rPr>
        <w:t xml:space="preserve"> (Değişik: </w:t>
      </w:r>
      <w:proofErr w:type="gramStart"/>
      <w:r>
        <w:rPr>
          <w:rFonts w:ascii="Times New Roman" w:hAnsi="Times New Roman"/>
          <w:b/>
          <w:bCs/>
          <w:sz w:val="20"/>
          <w:szCs w:val="20"/>
        </w:rPr>
        <w:t>27/1/2004</w:t>
      </w:r>
      <w:proofErr w:type="gramEnd"/>
      <w:r>
        <w:rPr>
          <w:rFonts w:ascii="Times New Roman" w:hAnsi="Times New Roman"/>
          <w:b/>
          <w:bCs/>
          <w:sz w:val="20"/>
          <w:szCs w:val="20"/>
        </w:rPr>
        <w:t xml:space="preserve"> – 5082/1 </w:t>
      </w:r>
      <w:proofErr w:type="spellStart"/>
      <w:r>
        <w:rPr>
          <w:rFonts w:ascii="Times New Roman" w:hAnsi="Times New Roman"/>
          <w:b/>
          <w:bCs/>
          <w:sz w:val="20"/>
          <w:szCs w:val="20"/>
        </w:rPr>
        <w:t>md.</w:t>
      </w:r>
      <w:proofErr w:type="spellEnd"/>
      <w:r>
        <w:rPr>
          <w:rFonts w:ascii="Times New Roman" w:hAnsi="Times New Roman"/>
          <w:b/>
          <w:bCs/>
          <w:sz w:val="20"/>
          <w:szCs w:val="20"/>
        </w:rPr>
        <w:t>)</w:t>
      </w:r>
      <w:r>
        <w:rPr>
          <w:rFonts w:ascii="Times New Roman" w:hAnsi="Times New Roman"/>
          <w:sz w:val="20"/>
          <w:szCs w:val="20"/>
        </w:rPr>
        <w:t xml:space="preserve"> Bölgenin fotoğraf ve filminin çekilmesi, harita, resim ve krokisinin yapılması, not alınması veya harita uygulaması gibi faaliyetlerde bulunulması, bölgenin savunma ve güvenlik tedbirlerini aksatacak, bozacak ve açıklayacak cihazlar kullanılması, bu amaçla görevlendirilmiş olanlar ile Genelkurmay Başkanlığı tarafından izin verilmiş olanlar dışındakilere yasaktır.</w:t>
      </w:r>
    </w:p>
    <w:p w:rsidR="00002C27" w:rsidRDefault="00C35590">
      <w:pPr>
        <w:pStyle w:val="nor"/>
        <w:spacing w:line="240" w:lineRule="atLeast"/>
      </w:pPr>
      <w:r>
        <w:rPr>
          <w:rFonts w:ascii="Times New Roman" w:hAnsi="Times New Roman"/>
          <w:sz w:val="20"/>
          <w:szCs w:val="20"/>
        </w:rPr>
        <w:t>             2. Kara sınır hattı boyunca ve kıyılarda tesis edilen birinci derece kara askeri yasak bölgelerinde kamulaştırma yapılması zorunlu değildir.</w:t>
      </w:r>
    </w:p>
    <w:p w:rsidR="00002C27" w:rsidRDefault="00C35590">
      <w:pPr>
        <w:pStyle w:val="nor"/>
        <w:spacing w:line="240" w:lineRule="atLeast"/>
      </w:pPr>
      <w:r>
        <w:rPr>
          <w:rFonts w:ascii="Times New Roman" w:hAnsi="Times New Roman"/>
          <w:sz w:val="20"/>
          <w:szCs w:val="20"/>
        </w:rPr>
        <w:t xml:space="preserve">             3. Yukarıdaki 2 </w:t>
      </w:r>
      <w:proofErr w:type="spellStart"/>
      <w:r>
        <w:rPr>
          <w:rFonts w:ascii="Times New Roman" w:hAnsi="Times New Roman"/>
          <w:sz w:val="20"/>
          <w:szCs w:val="20"/>
        </w:rPr>
        <w:t>nci</w:t>
      </w:r>
      <w:proofErr w:type="spellEnd"/>
      <w:r>
        <w:rPr>
          <w:rFonts w:ascii="Times New Roman" w:hAnsi="Times New Roman"/>
          <w:sz w:val="20"/>
          <w:szCs w:val="20"/>
        </w:rPr>
        <w:t xml:space="preserve"> fıkra hükümlerine göre kamulaştırılmayan taşınmaz mallardan yerli halkın yararlanmasına ilişkin esaslar ile birinci derece kara askeri yasak bölgelerinin, bölge içindeki geçiş yollarının güvenliğinin sağlanması ve bölgeye girme yasağı ile ilgili diğer esaslar yönetmelikle tespit edilir.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İkinci derece kara askeri yasak bölgeleri:</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8 – </w:t>
      </w:r>
      <w:r>
        <w:rPr>
          <w:rFonts w:ascii="Times New Roman" w:hAnsi="Times New Roman"/>
          <w:sz w:val="20"/>
          <w:szCs w:val="20"/>
        </w:rPr>
        <w:t>İkinci derece kara askeri yasak bölgeleri; birinci derece kara askeri yasak bölgeleri çevresinde veya yurt savunması bakımından gerekli görülen diğer bölgelerde tesis edilir.</w:t>
      </w:r>
    </w:p>
    <w:p w:rsidR="00002C27" w:rsidRDefault="00C35590">
      <w:pPr>
        <w:pStyle w:val="nor"/>
        <w:spacing w:line="240" w:lineRule="atLeast"/>
      </w:pPr>
      <w:r>
        <w:rPr>
          <w:rFonts w:ascii="Times New Roman" w:hAnsi="Times New Roman"/>
          <w:sz w:val="20"/>
          <w:szCs w:val="20"/>
        </w:rPr>
        <w:t>             a) Birinci derece kara askeri yasak bölgeleri çevresinde tesis edilecek ikinci derece kara askeri yasak bölgelerinin sınırları; birinci derece kara askeri yasak bölgeleri sınırlarından başlamak üzere beş kilometreye kadar uzaktan seçilen noktalardan geçirilen hat ile belirtilir. Bu hat, bölge içindeki savunma tesislerini kara gözetlemesine karşı gizleyen sırtlar ve arazi örtüleri varsa bu sırtların en yüksek noktalarından geçirilir ve görüşe engel örtüleri içine alacak şekilde tespit edilir. Savunma ihtiyacı ve bölgenin özelliklerinin zorunlu kıldığı hallerde bu mesafe on kilometreye kadar uzatılabilir.</w:t>
      </w:r>
    </w:p>
    <w:p w:rsidR="00002C27" w:rsidRDefault="00C35590">
      <w:pPr>
        <w:pStyle w:val="maddebasl"/>
        <w:spacing w:before="0" w:line="240" w:lineRule="atLeast"/>
      </w:pPr>
      <w:r>
        <w:rPr>
          <w:rFonts w:ascii="Times New Roman" w:hAnsi="Times New Roman"/>
          <w:sz w:val="20"/>
          <w:szCs w:val="20"/>
        </w:rPr>
        <w:t>             b) Yurt savunması bakımından gerekli görülecek diğer bölgelerde tesis edilecek ikinci derece kara askeri yasak bölgelerinin sınırları Bakanlar Kurulu kararında belirtilir.</w:t>
      </w:r>
    </w:p>
    <w:p w:rsidR="00002C27" w:rsidRDefault="00C35590">
      <w:pPr>
        <w:pStyle w:val="nor"/>
        <w:spacing w:line="240" w:lineRule="atLeast"/>
      </w:pPr>
      <w:r>
        <w:rPr>
          <w:rFonts w:ascii="Times New Roman" w:hAnsi="Times New Roman"/>
          <w:sz w:val="20"/>
          <w:szCs w:val="20"/>
        </w:rPr>
        <w:t xml:space="preserve">             İkinci derece kara askeri yasak bölgelerin sınırları Resmi </w:t>
      </w:r>
      <w:proofErr w:type="spellStart"/>
      <w:r>
        <w:rPr>
          <w:rFonts w:ascii="Times New Roman" w:hAnsi="Times New Roman"/>
          <w:sz w:val="20"/>
          <w:szCs w:val="20"/>
        </w:rPr>
        <w:t>Gazete'de</w:t>
      </w:r>
      <w:proofErr w:type="spellEnd"/>
      <w:r>
        <w:rPr>
          <w:rFonts w:ascii="Times New Roman" w:hAnsi="Times New Roman"/>
          <w:sz w:val="20"/>
          <w:szCs w:val="20"/>
        </w:rPr>
        <w:t xml:space="preserve"> yayımlanır.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İkinci derece kara askeri yasak bölgelerinde uygulanacak esaslar: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Madde 9 –</w:t>
      </w:r>
      <w:r>
        <w:rPr>
          <w:rFonts w:ascii="Times New Roman" w:hAnsi="Times New Roman"/>
          <w:sz w:val="20"/>
          <w:szCs w:val="20"/>
        </w:rPr>
        <w:t xml:space="preserve"> İkinci derece kara askeri yasak bölgelerinde aşağıdaki esaslar uygulanır.</w:t>
      </w:r>
    </w:p>
    <w:p w:rsidR="00002C27" w:rsidRDefault="00C35590">
      <w:pPr>
        <w:pStyle w:val="nor"/>
        <w:spacing w:line="240" w:lineRule="atLeast"/>
      </w:pPr>
      <w:r>
        <w:rPr>
          <w:rFonts w:ascii="Times New Roman" w:hAnsi="Times New Roman"/>
          <w:sz w:val="20"/>
          <w:szCs w:val="20"/>
        </w:rPr>
        <w:t xml:space="preserve">             a) Türk vatandaşlarının bölgede oturmaları, seyahat etmeleri, zirai faaliyetlerini, meslek ve sanatlarını icra etmeleri serbesttir. Şu kadar ki, milli güvenliği sağlamak bakımından, gerekli görülecek ikinci derece kara askeri yasak bölgelerinde; bölgede oturanlar dışındaki Türk vatandaşlarının bölgede oturmaları, zirai faaliyetlerini, meslek ve sanatlarını icra etmeleri Bakanlar Kurulu  kararı ile sınırlandırılabilir. </w:t>
      </w:r>
    </w:p>
    <w:p w:rsidR="00002C27" w:rsidRDefault="00C35590">
      <w:pPr>
        <w:pStyle w:val="nor"/>
        <w:spacing w:line="240" w:lineRule="atLeast"/>
      </w:pPr>
      <w:r>
        <w:rPr>
          <w:rFonts w:ascii="Times New Roman" w:hAnsi="Times New Roman"/>
          <w:sz w:val="20"/>
          <w:szCs w:val="20"/>
        </w:rPr>
        <w:t xml:space="preserve">             b) Yabancı gerçek ve tüzelkişiler bu bölgede taşınmaz mal edinemezler. Yabancılara ait bölgedeki taşınmaz malların tasfiyesine karar vermeye, tasfiye şekil ve şartlarını tespite Bakanlar Kurulu yetkilidir. </w:t>
      </w:r>
    </w:p>
    <w:p w:rsidR="00002C27" w:rsidRDefault="00C35590">
      <w:pPr>
        <w:pStyle w:val="nor"/>
        <w:spacing w:line="240" w:lineRule="atLeast"/>
      </w:pPr>
      <w:r>
        <w:rPr>
          <w:rFonts w:ascii="Times New Roman" w:hAnsi="Times New Roman"/>
          <w:sz w:val="20"/>
          <w:szCs w:val="20"/>
        </w:rPr>
        <w:t>             c) (1) Yabancılar izin almadan geçici dahi olsa bölgeye giremezler, oturamazlar, çalışamazlar ve taşınmaz mal kiralayamazlar.</w:t>
      </w:r>
    </w:p>
    <w:p w:rsidR="00002C27" w:rsidRDefault="00C35590">
      <w:pPr>
        <w:pStyle w:val="nor"/>
        <w:spacing w:line="240" w:lineRule="atLeast"/>
      </w:pPr>
      <w:r>
        <w:rPr>
          <w:rFonts w:ascii="Times New Roman" w:hAnsi="Times New Roman"/>
          <w:sz w:val="20"/>
          <w:szCs w:val="20"/>
        </w:rPr>
        <w:t>             (2) Görevli yabancı uyruklu sivil kişilere izinler garnizon komutanlığının görüşü alınarak valiliklerce verilir.</w:t>
      </w:r>
    </w:p>
    <w:p w:rsidR="00002C27" w:rsidRDefault="00C35590">
      <w:pPr>
        <w:pStyle w:val="nor"/>
        <w:spacing w:line="240" w:lineRule="atLeast"/>
        <w:jc w:val="center"/>
      </w:pPr>
      <w:r>
        <w:br w:type="page"/>
      </w:r>
      <w:r>
        <w:rPr>
          <w:rFonts w:ascii="Times New Roman" w:hAnsi="Times New Roman"/>
          <w:sz w:val="22"/>
          <w:szCs w:val="22"/>
        </w:rPr>
        <w:lastRenderedPageBreak/>
        <w:t>5422</w:t>
      </w:r>
    </w:p>
    <w:p w:rsidR="00002C27" w:rsidRDefault="00C35590">
      <w:pPr>
        <w:spacing w:line="240" w:lineRule="atLeast"/>
      </w:pPr>
      <w:r>
        <w:t> </w:t>
      </w:r>
    </w:p>
    <w:p w:rsidR="00002C27" w:rsidRDefault="00C35590">
      <w:pPr>
        <w:pStyle w:val="nor"/>
        <w:spacing w:line="240" w:lineRule="atLeast"/>
      </w:pPr>
      <w:r>
        <w:rPr>
          <w:rFonts w:ascii="Times New Roman" w:hAnsi="Times New Roman"/>
          <w:sz w:val="20"/>
          <w:szCs w:val="20"/>
        </w:rPr>
        <w:t>             (3) Görevli yabancı uyruklu asker kişilere izinler Genelkurmay Başkanlığınca verilir. Ancak Bu yetki yönetmelikte belirtilecek komutanlıklara devredilebilir. Verilen izinlerden ilgili valiliklere de bilgi verilir.</w:t>
      </w:r>
    </w:p>
    <w:p w:rsidR="00002C27" w:rsidRDefault="00C35590">
      <w:pPr>
        <w:pStyle w:val="nor"/>
        <w:spacing w:line="240" w:lineRule="atLeast"/>
      </w:pPr>
      <w:r>
        <w:rPr>
          <w:rFonts w:ascii="Times New Roman" w:hAnsi="Times New Roman"/>
          <w:sz w:val="20"/>
          <w:szCs w:val="20"/>
        </w:rPr>
        <w:t>             d) Bölge içindeki genel yollardan geçilmesi ve bölgeden turistik amaçlarla yararlanılmasına dair esaslar yönetmelikte gösterilir.</w:t>
      </w:r>
    </w:p>
    <w:p w:rsidR="00002C27" w:rsidRDefault="00C35590">
      <w:pPr>
        <w:pStyle w:val="nor"/>
        <w:spacing w:line="240" w:lineRule="atLeast"/>
      </w:pPr>
      <w:r>
        <w:rPr>
          <w:rFonts w:ascii="Times New Roman" w:hAnsi="Times New Roman"/>
          <w:sz w:val="20"/>
          <w:szCs w:val="20"/>
        </w:rPr>
        <w:t>             e) Yasak bölge tesisinden itibaren gerektiğinde altı ay içinde buradaki taşınmaz malların durumları (Bina, tarla, bağ, bahçe, orman, bataklık gibi) hava fotoğraflarıyla tespit edilir. Aynı süre içinde bölgedeki taşınmaz malların mülkiyet ve zilyetliğinin kimlere ait olduğu mahalli ve mülki idarelerce tespit edilerek yetkili komutanlığa bildirilir.</w:t>
      </w:r>
    </w:p>
    <w:p w:rsidR="00002C27" w:rsidRDefault="00C35590">
      <w:pPr>
        <w:pStyle w:val="nor"/>
        <w:spacing w:line="240" w:lineRule="atLeast"/>
      </w:pPr>
      <w:r>
        <w:rPr>
          <w:rFonts w:ascii="Times New Roman" w:hAnsi="Times New Roman"/>
          <w:sz w:val="20"/>
          <w:szCs w:val="20"/>
        </w:rPr>
        <w:t xml:space="preserve">             f) Bölgenin savunma gücü ve gizliliğini ihlal etmemek şartıyla, taşınmaz mallar üzerinde inşaat, hafriyat, tadilat, orman yetiştirmek veya kesmek, bataklık ihdas etmek veya kurutmak gibi hususlarda özel kanunlarına göre ilgili mercilerce izin ve ruhsat verilmeden önce, bölgenin savunma gücü ve gizliliği yönünden yetkili komutanlığın izninin alınması </w:t>
      </w:r>
      <w:proofErr w:type="spellStart"/>
      <w:r>
        <w:rPr>
          <w:rFonts w:ascii="Times New Roman" w:hAnsi="Times New Roman"/>
          <w:sz w:val="20"/>
          <w:szCs w:val="20"/>
        </w:rPr>
        <w:t>zurunludur</w:t>
      </w:r>
      <w:proofErr w:type="spellEnd"/>
      <w:r>
        <w:rPr>
          <w:rFonts w:ascii="Times New Roman" w:hAnsi="Times New Roman"/>
          <w:sz w:val="20"/>
          <w:szCs w:val="20"/>
        </w:rPr>
        <w:t xml:space="preserve">. Yetkili komutanlıktan izin isteminde bulunulurken verilecek dilekçede yapılacak işin niteliği açıklanarak ilgili belge ve planların tasdikli birer örneği eklenir. Yetkili komutanlık bu istemi kabule değer görmediği takdirde ret sebebini gerekçesiyle birlikte yazılı olarak dilekçe sahibine bildirir. İtiraz vukuunda konu bir kere de Genelkurmay Başkanlığınca tetkik edilerek sonuçlandırılır. </w:t>
      </w:r>
    </w:p>
    <w:p w:rsidR="00002C27" w:rsidRDefault="00C35590">
      <w:pPr>
        <w:pStyle w:val="nor"/>
        <w:spacing w:line="240" w:lineRule="atLeast"/>
      </w:pPr>
      <w:r>
        <w:rPr>
          <w:rFonts w:ascii="Times New Roman" w:hAnsi="Times New Roman"/>
          <w:sz w:val="20"/>
          <w:szCs w:val="20"/>
        </w:rPr>
        <w:t>             İzin ve ruhsata tabi olmayan mahal veya işlerde de yukarıdaki fıkra hükümleri uygulanır.</w:t>
      </w:r>
    </w:p>
    <w:p w:rsidR="00002C27" w:rsidRDefault="00C35590">
      <w:pPr>
        <w:pStyle w:val="nor"/>
        <w:spacing w:line="240" w:lineRule="atLeast"/>
      </w:pPr>
      <w:r>
        <w:rPr>
          <w:rFonts w:ascii="Times New Roman" w:hAnsi="Times New Roman"/>
          <w:sz w:val="20"/>
          <w:szCs w:val="20"/>
        </w:rPr>
        <w:t>             Bu şekilde başlatılmış olan işlerde yapılacak tadilat istekleri hakkında da aynı usul ve esaslar uygulanır.</w:t>
      </w:r>
    </w:p>
    <w:p w:rsidR="00002C27" w:rsidRDefault="00C35590">
      <w:pPr>
        <w:pStyle w:val="nor"/>
        <w:spacing w:line="240" w:lineRule="atLeast"/>
      </w:pPr>
      <w:r>
        <w:rPr>
          <w:rFonts w:ascii="Times New Roman" w:hAnsi="Times New Roman"/>
          <w:sz w:val="20"/>
          <w:szCs w:val="20"/>
        </w:rPr>
        <w:t>             g) Yetkili komutanlıkça izin verilmeyen veya komutanlıkça kabul edilen şartlara uymayan her türlü inşaat ve eylemler durdurulur.</w:t>
      </w:r>
    </w:p>
    <w:p w:rsidR="00002C27" w:rsidRDefault="00C35590">
      <w:pPr>
        <w:pStyle w:val="nor"/>
        <w:spacing w:line="240" w:lineRule="atLeast"/>
      </w:pPr>
      <w:r>
        <w:rPr>
          <w:rFonts w:ascii="Times New Roman" w:hAnsi="Times New Roman"/>
          <w:sz w:val="20"/>
          <w:szCs w:val="20"/>
        </w:rPr>
        <w:t>             Böyle yapılar, komutanlığın tayin ve tebliğ edeceği süre içinde sahipleri tarafından yıktırılır. Süresi içinde yıkılmaması halinde yetkili komutanlığın istemi üzerine mahalli mülki idare amirliğince başkaca bir işlem ve karara gerek kalmadan yıktırılır ve masrafı sahiplerinden alınır.</w:t>
      </w:r>
    </w:p>
    <w:p w:rsidR="00002C27" w:rsidRDefault="00C35590">
      <w:pPr>
        <w:pStyle w:val="nor"/>
        <w:spacing w:line="240" w:lineRule="atLeast"/>
      </w:pPr>
      <w:r>
        <w:rPr>
          <w:rFonts w:ascii="Times New Roman" w:hAnsi="Times New Roman"/>
          <w:sz w:val="20"/>
          <w:szCs w:val="20"/>
        </w:rPr>
        <w:t xml:space="preserve">             h) </w:t>
      </w:r>
      <w:r>
        <w:rPr>
          <w:rFonts w:ascii="Times New Roman" w:hAnsi="Times New Roman"/>
          <w:b/>
          <w:bCs/>
          <w:sz w:val="20"/>
          <w:szCs w:val="20"/>
        </w:rPr>
        <w:t xml:space="preserve">(Değişik: </w:t>
      </w:r>
      <w:proofErr w:type="gramStart"/>
      <w:r>
        <w:rPr>
          <w:rFonts w:ascii="Times New Roman" w:hAnsi="Times New Roman"/>
          <w:b/>
          <w:bCs/>
          <w:sz w:val="20"/>
          <w:szCs w:val="20"/>
        </w:rPr>
        <w:t>27/1/2004</w:t>
      </w:r>
      <w:proofErr w:type="gramEnd"/>
      <w:r>
        <w:rPr>
          <w:rFonts w:ascii="Times New Roman" w:hAnsi="Times New Roman"/>
          <w:b/>
          <w:bCs/>
          <w:sz w:val="20"/>
          <w:szCs w:val="20"/>
        </w:rPr>
        <w:t xml:space="preserve"> – 5082/2 </w:t>
      </w:r>
      <w:proofErr w:type="spellStart"/>
      <w:r>
        <w:rPr>
          <w:rFonts w:ascii="Times New Roman" w:hAnsi="Times New Roman"/>
          <w:b/>
          <w:bCs/>
          <w:sz w:val="20"/>
          <w:szCs w:val="20"/>
        </w:rPr>
        <w:t>md.</w:t>
      </w:r>
      <w:proofErr w:type="spellEnd"/>
      <w:r>
        <w:rPr>
          <w:rFonts w:ascii="Times New Roman" w:hAnsi="Times New Roman"/>
          <w:b/>
          <w:bCs/>
          <w:sz w:val="20"/>
          <w:szCs w:val="20"/>
        </w:rPr>
        <w:t>)</w:t>
      </w:r>
      <w:r>
        <w:rPr>
          <w:rFonts w:ascii="Times New Roman" w:hAnsi="Times New Roman"/>
          <w:sz w:val="20"/>
          <w:szCs w:val="20"/>
        </w:rPr>
        <w:t xml:space="preserve"> Bölge içindeki askerî tesislerin ve bölgeden birinci derece kara askerî yasak bölgelerinin dürbünle gözetlenmesi, bölgenin fotoğraf ve filminin çekilmesi, harita, resim ve krokisinin yapılması, not alınması veya harita uygulaması gibi faaliyetlerde bulunulması, bölgenin savunma ve güvenlik tedbirlerini aksatacak, bozacak ve açıklayacak cihazlar kullanılması, bu amaçla görevlendirilmiş olanlar ile Genelkurmay Başkanlığı tarafından izin verilmiş olanlar dışındakilere yasaktır.</w:t>
      </w:r>
    </w:p>
    <w:p w:rsidR="00002C27" w:rsidRDefault="00C35590">
      <w:pPr>
        <w:pStyle w:val="nor"/>
        <w:spacing w:line="240" w:lineRule="atLeast"/>
      </w:pPr>
      <w:r>
        <w:rPr>
          <w:rFonts w:ascii="Times New Roman" w:hAnsi="Times New Roman"/>
          <w:sz w:val="20"/>
          <w:szCs w:val="20"/>
        </w:rPr>
        <w:t>             ı) Bölgedeki eski eserler ve doğal kaynakların araştırılması ve işletilmesi Genelkurmay Başkanlığının olumlu mütalaasının alınması koşuluyla ilgili kanun hükümlerine göre yürütülür.</w:t>
      </w:r>
    </w:p>
    <w:p w:rsidR="00002C27" w:rsidRDefault="00C35590">
      <w:pPr>
        <w:pStyle w:val="nor"/>
        <w:spacing w:line="240" w:lineRule="atLeast"/>
      </w:pPr>
      <w:r>
        <w:rPr>
          <w:rFonts w:ascii="Times New Roman" w:hAnsi="Times New Roman"/>
          <w:sz w:val="20"/>
          <w:szCs w:val="20"/>
        </w:rPr>
        <w:t>             Bu madde hükümlerinin; 25 Eylül 1981 tarih ve 2527 sayılı Kanun hükümlerinden yararlanan Türk soylu yabancılar hakkında ne şekilde uygulanacağı yönetmelikte gösterilir.</w:t>
      </w:r>
    </w:p>
    <w:p w:rsidR="00002C27" w:rsidRDefault="00C35590">
      <w:pPr>
        <w:pStyle w:val="ksmblm"/>
        <w:spacing w:before="0" w:line="240" w:lineRule="atLeast"/>
        <w:jc w:val="center"/>
      </w:pPr>
      <w:r>
        <w:rPr>
          <w:rFonts w:ascii="Times New Roman" w:hAnsi="Times New Roman"/>
          <w:sz w:val="20"/>
          <w:szCs w:val="20"/>
        </w:rPr>
        <w:t>ÜÇÜNCÜ BÖLÜM</w:t>
      </w:r>
    </w:p>
    <w:p w:rsidR="00002C27" w:rsidRDefault="00C35590">
      <w:pPr>
        <w:pStyle w:val="ksmblmalt"/>
        <w:spacing w:line="240" w:lineRule="atLeast"/>
        <w:jc w:val="center"/>
      </w:pPr>
      <w:r>
        <w:rPr>
          <w:rFonts w:ascii="Times New Roman" w:hAnsi="Times New Roman"/>
          <w:sz w:val="20"/>
          <w:szCs w:val="20"/>
        </w:rPr>
        <w:t>Deniz Askeri Yasak Bölgeleri</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Birinci derece deniz askeri yasak bölgeleri:</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10 – </w:t>
      </w:r>
      <w:r>
        <w:rPr>
          <w:rFonts w:ascii="Times New Roman" w:hAnsi="Times New Roman"/>
          <w:sz w:val="20"/>
          <w:szCs w:val="20"/>
        </w:rPr>
        <w:t>Birinci derece deniz askeri yasak bölgeleri;</w:t>
      </w:r>
    </w:p>
    <w:p w:rsidR="00002C27" w:rsidRDefault="00C35590">
      <w:pPr>
        <w:pStyle w:val="nor"/>
        <w:spacing w:line="240" w:lineRule="atLeast"/>
      </w:pPr>
      <w:r>
        <w:rPr>
          <w:rFonts w:ascii="Times New Roman" w:hAnsi="Times New Roman"/>
          <w:sz w:val="20"/>
          <w:szCs w:val="20"/>
        </w:rPr>
        <w:t>             a) Birinci derece kara askeri yasak bölgelerinin sahilde bittiği noktadan itibaren deniz yönünde,</w:t>
      </w:r>
    </w:p>
    <w:p w:rsidR="00002C27" w:rsidRDefault="00C35590">
      <w:pPr>
        <w:pStyle w:val="nor"/>
        <w:spacing w:line="240" w:lineRule="atLeast"/>
        <w:jc w:val="center"/>
      </w:pPr>
      <w:r>
        <w:br w:type="page"/>
      </w:r>
      <w:r>
        <w:rPr>
          <w:rFonts w:ascii="Times New Roman" w:hAnsi="Times New Roman"/>
          <w:sz w:val="22"/>
          <w:szCs w:val="22"/>
        </w:rPr>
        <w:lastRenderedPageBreak/>
        <w:t>5423</w:t>
      </w:r>
    </w:p>
    <w:p w:rsidR="00002C27" w:rsidRDefault="00C35590">
      <w:pPr>
        <w:spacing w:line="240" w:lineRule="atLeast"/>
      </w:pPr>
      <w:r>
        <w:t> </w:t>
      </w:r>
    </w:p>
    <w:p w:rsidR="00002C27" w:rsidRDefault="00C35590">
      <w:pPr>
        <w:pStyle w:val="nor"/>
        <w:spacing w:line="240" w:lineRule="atLeast"/>
      </w:pPr>
      <w:r>
        <w:rPr>
          <w:rFonts w:ascii="Times New Roman" w:hAnsi="Times New Roman"/>
          <w:sz w:val="20"/>
          <w:szCs w:val="20"/>
        </w:rPr>
        <w:t>             b) Denizdeki tesislerin çepeçevre her tarafında,</w:t>
      </w:r>
    </w:p>
    <w:p w:rsidR="00002C27" w:rsidRDefault="00C35590">
      <w:pPr>
        <w:pStyle w:val="nor"/>
        <w:spacing w:line="240" w:lineRule="atLeast"/>
      </w:pPr>
      <w:r>
        <w:rPr>
          <w:rFonts w:ascii="Times New Roman" w:hAnsi="Times New Roman"/>
          <w:sz w:val="20"/>
          <w:szCs w:val="20"/>
        </w:rPr>
        <w:t xml:space="preserve">             En az yüz metre, en çok bir deniz milli uzaklıktan geçirilen noktaların birleştirilmesi suretiyle tespit olunur. Bu mesafeler savunma ihtiyacı veya </w:t>
      </w:r>
      <w:proofErr w:type="spellStart"/>
      <w:r>
        <w:rPr>
          <w:rFonts w:ascii="Times New Roman" w:hAnsi="Times New Roman"/>
          <w:sz w:val="20"/>
          <w:szCs w:val="20"/>
        </w:rPr>
        <w:t>bölgenın</w:t>
      </w:r>
      <w:proofErr w:type="spellEnd"/>
      <w:r>
        <w:rPr>
          <w:rFonts w:ascii="Times New Roman" w:hAnsi="Times New Roman"/>
          <w:sz w:val="20"/>
          <w:szCs w:val="20"/>
        </w:rPr>
        <w:t xml:space="preserve"> özelliklerinin zorunlu kıldığı hallerde Genelkurmay Başkanlığının teklifi üzerine Bakanlar Kurulu kararıyla kısaltılabilir veya uzatılabilir.</w:t>
      </w:r>
    </w:p>
    <w:p w:rsidR="00002C27" w:rsidRDefault="00C35590">
      <w:pPr>
        <w:pStyle w:val="nor"/>
        <w:spacing w:line="240" w:lineRule="atLeast"/>
      </w:pPr>
      <w:r>
        <w:rPr>
          <w:rFonts w:ascii="Times New Roman" w:hAnsi="Times New Roman"/>
          <w:sz w:val="20"/>
          <w:szCs w:val="20"/>
        </w:rPr>
        <w:t>             Birinci derece deniz askeri yasak bölgeleri ilan edilmez. Ancak, sınırları mümkün olan ölçüde uygun işaretlerle belli edilerek bu işaretler denizcilere ilanen duyurulur ve deniz haritalarına işlenir. Bu işlem Deniz Kuvvetleri Komutanlığı Seyir, Hidrografi ve Oşinografi Daire Başkanlığınca yapılır.</w:t>
      </w:r>
    </w:p>
    <w:p w:rsidR="00002C27" w:rsidRDefault="00C35590">
      <w:pPr>
        <w:pStyle w:val="nor"/>
        <w:spacing w:line="240" w:lineRule="atLeast"/>
      </w:pPr>
      <w:r>
        <w:rPr>
          <w:rFonts w:ascii="Times New Roman" w:hAnsi="Times New Roman"/>
          <w:sz w:val="20"/>
          <w:szCs w:val="20"/>
        </w:rPr>
        <w:t>             İşaretlerin şekli, boyutları ve rengi yönetmelikle tespit edilir.</w:t>
      </w:r>
    </w:p>
    <w:p w:rsidR="00002C27" w:rsidRDefault="00C35590">
      <w:pPr>
        <w:pStyle w:val="nor"/>
        <w:spacing w:line="240" w:lineRule="atLeast"/>
      </w:pPr>
      <w:r>
        <w:rPr>
          <w:rFonts w:ascii="Times New Roman" w:hAnsi="Times New Roman"/>
          <w:i/>
          <w:iCs/>
          <w:sz w:val="20"/>
          <w:szCs w:val="20"/>
        </w:rPr>
        <w:t>             Birinci derece deniz askeri yasak bölgelerinde uygulanacak esaslar: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11 – </w:t>
      </w:r>
      <w:r>
        <w:rPr>
          <w:rFonts w:ascii="Times New Roman" w:hAnsi="Times New Roman"/>
          <w:sz w:val="20"/>
          <w:szCs w:val="20"/>
        </w:rPr>
        <w:t>Birinci derece deniz askeri yasak bölgelerinde aşağıdaki esaslar uygulanır.</w:t>
      </w:r>
    </w:p>
    <w:p w:rsidR="00002C27" w:rsidRDefault="00C35590">
      <w:pPr>
        <w:pStyle w:val="nor"/>
        <w:spacing w:line="240" w:lineRule="atLeast"/>
      </w:pPr>
      <w:r>
        <w:rPr>
          <w:rFonts w:ascii="Times New Roman" w:hAnsi="Times New Roman"/>
          <w:sz w:val="20"/>
          <w:szCs w:val="20"/>
        </w:rPr>
        <w:t xml:space="preserve">             a) 7 </w:t>
      </w:r>
      <w:proofErr w:type="spellStart"/>
      <w:r>
        <w:rPr>
          <w:rFonts w:ascii="Times New Roman" w:hAnsi="Times New Roman"/>
          <w:sz w:val="20"/>
          <w:szCs w:val="20"/>
        </w:rPr>
        <w:t>nci</w:t>
      </w:r>
      <w:proofErr w:type="spellEnd"/>
      <w:r>
        <w:rPr>
          <w:rFonts w:ascii="Times New Roman" w:hAnsi="Times New Roman"/>
          <w:sz w:val="20"/>
          <w:szCs w:val="20"/>
        </w:rPr>
        <w:t xml:space="preserve"> maddedeki birinci derece kara askeri yasak bölgelerine ilişkin hükümler, birinci derece deniz askeri yasak bölgelerinde de uygulanırlar.</w:t>
      </w:r>
    </w:p>
    <w:p w:rsidR="00002C27" w:rsidRDefault="00C35590">
      <w:pPr>
        <w:pStyle w:val="nor"/>
        <w:spacing w:line="240" w:lineRule="atLeast"/>
      </w:pPr>
      <w:r>
        <w:rPr>
          <w:rFonts w:ascii="Times New Roman" w:hAnsi="Times New Roman"/>
          <w:sz w:val="20"/>
          <w:szCs w:val="20"/>
        </w:rPr>
        <w:t xml:space="preserve">             b) Türk ve yabancı deniz araçları ancak fena hava şartları veya teknik arızalar nedeniyle ve havanın denize açılmaya </w:t>
      </w:r>
      <w:proofErr w:type="gramStart"/>
      <w:r>
        <w:rPr>
          <w:rFonts w:ascii="Times New Roman" w:hAnsi="Times New Roman"/>
          <w:sz w:val="20"/>
          <w:szCs w:val="20"/>
        </w:rPr>
        <w:t>imkan</w:t>
      </w:r>
      <w:proofErr w:type="gramEnd"/>
      <w:r>
        <w:rPr>
          <w:rFonts w:ascii="Times New Roman" w:hAnsi="Times New Roman"/>
          <w:sz w:val="20"/>
          <w:szCs w:val="20"/>
        </w:rPr>
        <w:t xml:space="preserve"> vermesine veya arızanın giderilmesine kadar birinci derece deniz askeri yasak bölgelerine ve bu bölgelerdeki körfez, koy, liman gibi yerlere uluslararası işaretleri göstererek sığınabilirler. Bu şekilde sığınan deniz araçlarının sorumluları, yetkili komutanlığa veya mahalli mülki idare amirliğine durumu nedenleriyle birlikte derhal bildirmek zorundadırlar.</w:t>
      </w:r>
    </w:p>
    <w:p w:rsidR="00002C27" w:rsidRDefault="00C35590">
      <w:pPr>
        <w:pStyle w:val="nor"/>
        <w:spacing w:line="240" w:lineRule="atLeast"/>
      </w:pPr>
      <w:r>
        <w:rPr>
          <w:rFonts w:ascii="Times New Roman" w:hAnsi="Times New Roman"/>
          <w:sz w:val="20"/>
          <w:szCs w:val="20"/>
        </w:rPr>
        <w:t xml:space="preserve">             </w:t>
      </w:r>
      <w:proofErr w:type="gramStart"/>
      <w:r>
        <w:rPr>
          <w:rFonts w:ascii="Times New Roman" w:hAnsi="Times New Roman"/>
          <w:sz w:val="20"/>
          <w:szCs w:val="20"/>
        </w:rPr>
        <w:t xml:space="preserve">Birinci derece deniz askeri yasak bölgesine sığınan deniz araçlarının burada kalmasına izin verilmediği takdirde, yetkili komutanlık mahalli mülki idare amiri ile işbirliği yapmak suretiyle, aracın mümkün olan en kısa süre içinde bu yeri </w:t>
      </w:r>
      <w:proofErr w:type="spellStart"/>
      <w:r>
        <w:rPr>
          <w:rFonts w:ascii="Times New Roman" w:hAnsi="Times New Roman"/>
          <w:sz w:val="20"/>
          <w:szCs w:val="20"/>
        </w:rPr>
        <w:t>terketmesine</w:t>
      </w:r>
      <w:proofErr w:type="spellEnd"/>
      <w:r>
        <w:rPr>
          <w:rFonts w:ascii="Times New Roman" w:hAnsi="Times New Roman"/>
          <w:sz w:val="20"/>
          <w:szCs w:val="20"/>
        </w:rPr>
        <w:t>, savunma tesislerine ve güvenliğine zarar verebilecek her türlü hareketleri önlemeye yarayan bütün tedbirleri almaya ve gerekli görülen hallerde aracın ve kişilerin güvenliğine zarar gelmeyeceğinden emin olmak kaydıyla, deniz aracını bölge dışındaki en yakın müsait barınma yerine çektirmeye yetkilidir.</w:t>
      </w:r>
      <w:proofErr w:type="gramEnd"/>
    </w:p>
    <w:p w:rsidR="00002C27" w:rsidRDefault="00C35590">
      <w:pPr>
        <w:pStyle w:val="nor"/>
        <w:spacing w:line="240" w:lineRule="atLeast"/>
      </w:pPr>
      <w:r>
        <w:rPr>
          <w:rFonts w:ascii="Times New Roman" w:hAnsi="Times New Roman"/>
          <w:sz w:val="20"/>
          <w:szCs w:val="20"/>
        </w:rPr>
        <w:t xml:space="preserve">             Bu nedenle yapılacak işin ve hizmetin </w:t>
      </w:r>
      <w:proofErr w:type="spellStart"/>
      <w:r>
        <w:rPr>
          <w:rFonts w:ascii="Times New Roman" w:hAnsi="Times New Roman"/>
          <w:sz w:val="20"/>
          <w:szCs w:val="20"/>
        </w:rPr>
        <w:t>nevine</w:t>
      </w:r>
      <w:proofErr w:type="spellEnd"/>
      <w:r>
        <w:rPr>
          <w:rFonts w:ascii="Times New Roman" w:hAnsi="Times New Roman"/>
          <w:sz w:val="20"/>
          <w:szCs w:val="20"/>
        </w:rPr>
        <w:t xml:space="preserve"> göre yapılan masraflar ve ücretler ile savunma tesislerinde vaki olacak zararlar bu konudaki genel hukuk kurullarına göre tazmin ettirilir.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İkinci derece deniz askeri yasak bölgeleri:</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12 – </w:t>
      </w:r>
      <w:r>
        <w:rPr>
          <w:rFonts w:ascii="Times New Roman" w:hAnsi="Times New Roman"/>
          <w:sz w:val="20"/>
          <w:szCs w:val="20"/>
        </w:rPr>
        <w:t>İkinci derece deniz askeri yasak bölgeleri:</w:t>
      </w:r>
    </w:p>
    <w:p w:rsidR="00002C27" w:rsidRDefault="00C35590">
      <w:pPr>
        <w:pStyle w:val="nor"/>
        <w:spacing w:line="240" w:lineRule="atLeast"/>
      </w:pPr>
      <w:r>
        <w:rPr>
          <w:rFonts w:ascii="Times New Roman" w:hAnsi="Times New Roman"/>
          <w:sz w:val="20"/>
          <w:szCs w:val="20"/>
        </w:rPr>
        <w:t>             a) İkinci derece kara askeri yasak bölgelerinin sahilde bittiği noktadan itibaren deniz yönünde,</w:t>
      </w:r>
    </w:p>
    <w:p w:rsidR="00002C27" w:rsidRDefault="00C35590">
      <w:pPr>
        <w:pStyle w:val="nor"/>
        <w:spacing w:line="240" w:lineRule="atLeast"/>
      </w:pPr>
      <w:r>
        <w:rPr>
          <w:rFonts w:ascii="Times New Roman" w:hAnsi="Times New Roman"/>
          <w:sz w:val="20"/>
          <w:szCs w:val="20"/>
        </w:rPr>
        <w:t>             b) Birinci derece deniz askeri yasak bölgelerinin sınırlarından itibaren deniz üzerinden her yönde,</w:t>
      </w:r>
    </w:p>
    <w:p w:rsidR="00002C27" w:rsidRDefault="00C35590">
      <w:pPr>
        <w:pStyle w:val="nor"/>
        <w:spacing w:line="240" w:lineRule="atLeast"/>
      </w:pPr>
      <w:r>
        <w:rPr>
          <w:rFonts w:ascii="Times New Roman" w:hAnsi="Times New Roman"/>
          <w:sz w:val="20"/>
          <w:szCs w:val="20"/>
        </w:rPr>
        <w:t>             İki deniz miline kadar uzaklıktaki seçilen noktaların birleştirilmesi suretiyle tespit olunur.</w:t>
      </w:r>
    </w:p>
    <w:p w:rsidR="00002C27" w:rsidRDefault="00C35590">
      <w:pPr>
        <w:pStyle w:val="nor"/>
        <w:spacing w:line="240" w:lineRule="atLeast"/>
      </w:pPr>
      <w:r>
        <w:rPr>
          <w:rFonts w:ascii="Times New Roman" w:hAnsi="Times New Roman"/>
          <w:sz w:val="20"/>
          <w:szCs w:val="20"/>
        </w:rPr>
        <w:t>             c) Kanunun 10 uncu maddesi hükümlerine göre birinci derece deniz askeri yasak bölgesi olabilecek yerlerde birinci derece deniz askeri yasak bölgesi kurulması zorunlu görülmediği takdirde yukarıdaki (a) ve (b) bentlerinde belirtilen esaslara göre bu bölgelerde ikinci derece deniz askeri yasak bölgesi tesis edilebilir.</w:t>
      </w:r>
    </w:p>
    <w:p w:rsidR="00002C27" w:rsidRDefault="00C35590">
      <w:pPr>
        <w:pStyle w:val="nor"/>
        <w:spacing w:line="240" w:lineRule="atLeast"/>
      </w:pPr>
      <w:r>
        <w:rPr>
          <w:rFonts w:ascii="Times New Roman" w:hAnsi="Times New Roman"/>
          <w:sz w:val="20"/>
          <w:szCs w:val="20"/>
        </w:rPr>
        <w:t>             d) Yurt savunması bakımından gerekli görülen diğer yerlerde de ikinci derece deniz askeri yasak bölgesi tesis edilebilir. Bu bent hükümlerine göre tesis edilen ikinci derece deniz askeri yasak bölgelerinin sınırları en az bir en fazla iki deniz mili olarak tespit olunur.</w:t>
      </w:r>
    </w:p>
    <w:p w:rsidR="00002C27" w:rsidRDefault="00C35590">
      <w:pPr>
        <w:pStyle w:val="nor"/>
        <w:spacing w:line="240" w:lineRule="atLeast"/>
        <w:jc w:val="center"/>
      </w:pPr>
      <w:r>
        <w:br w:type="page"/>
      </w:r>
      <w:r>
        <w:rPr>
          <w:rFonts w:ascii="Times New Roman" w:hAnsi="Times New Roman"/>
          <w:sz w:val="22"/>
          <w:szCs w:val="22"/>
        </w:rPr>
        <w:lastRenderedPageBreak/>
        <w:t>5424</w:t>
      </w:r>
    </w:p>
    <w:p w:rsidR="00002C27" w:rsidRDefault="00C35590">
      <w:pPr>
        <w:spacing w:line="240" w:lineRule="atLeast"/>
      </w:pPr>
      <w:r>
        <w:t> </w:t>
      </w:r>
    </w:p>
    <w:p w:rsidR="00002C27" w:rsidRDefault="00C35590">
      <w:pPr>
        <w:pStyle w:val="nor"/>
        <w:spacing w:line="240" w:lineRule="atLeast"/>
      </w:pPr>
      <w:r>
        <w:rPr>
          <w:rFonts w:ascii="Times New Roman" w:hAnsi="Times New Roman"/>
          <w:sz w:val="20"/>
          <w:szCs w:val="20"/>
        </w:rPr>
        <w:t>             İkinci derece deniz askeri yasak bölgelerinin yukarıdaki bentlerde belirtilen sınırları savunma ihtiyacı veya bölgenin özelliklerinin zorunlu kıldığı hallerde Genelkurmay Başkanlığının teklifi üzerine Bakanlar Kurulu kararıyla kısaltılabilir veya uzatılabilir.</w:t>
      </w:r>
    </w:p>
    <w:p w:rsidR="00002C27" w:rsidRDefault="00C35590">
      <w:pPr>
        <w:pStyle w:val="nor"/>
        <w:spacing w:line="240" w:lineRule="atLeast"/>
      </w:pPr>
      <w:r>
        <w:rPr>
          <w:rFonts w:ascii="Times New Roman" w:hAnsi="Times New Roman"/>
          <w:sz w:val="20"/>
          <w:szCs w:val="20"/>
        </w:rPr>
        <w:t xml:space="preserve">             İkinci derece deniz askeri yasak bölgelerinin dış sınırları Resmi </w:t>
      </w:r>
      <w:proofErr w:type="spellStart"/>
      <w:r>
        <w:rPr>
          <w:rFonts w:ascii="Times New Roman" w:hAnsi="Times New Roman"/>
          <w:sz w:val="20"/>
          <w:szCs w:val="20"/>
        </w:rPr>
        <w:t>Gazete'de</w:t>
      </w:r>
      <w:proofErr w:type="spellEnd"/>
      <w:r>
        <w:rPr>
          <w:rFonts w:ascii="Times New Roman" w:hAnsi="Times New Roman"/>
          <w:sz w:val="20"/>
          <w:szCs w:val="20"/>
        </w:rPr>
        <w:t xml:space="preserve"> ilan edilir ve deniz haritalarına işlenir. Ayrıca Deniz Kuvvetleri Komutanlığı Seyir, Hidrografi ve Oşinografi Daire Başkanlığınca ilgililere duyurulur. </w:t>
      </w:r>
    </w:p>
    <w:p w:rsidR="00002C27" w:rsidRDefault="00C35590">
      <w:pPr>
        <w:pStyle w:val="nor"/>
        <w:spacing w:line="240" w:lineRule="atLeast"/>
      </w:pPr>
      <w:r>
        <w:rPr>
          <w:rFonts w:ascii="Times New Roman" w:hAnsi="Times New Roman"/>
          <w:i/>
          <w:iCs/>
          <w:sz w:val="20"/>
          <w:szCs w:val="20"/>
        </w:rPr>
        <w:t>             İkinci derece deniz askeri yasak bölgelerinde uygulanacak esaslar: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13 – </w:t>
      </w:r>
      <w:r>
        <w:rPr>
          <w:rFonts w:ascii="Times New Roman" w:hAnsi="Times New Roman"/>
          <w:sz w:val="20"/>
          <w:szCs w:val="20"/>
        </w:rPr>
        <w:t xml:space="preserve">İkinci derece deniz askeri yasak bölgelerinde </w:t>
      </w:r>
      <w:proofErr w:type="spellStart"/>
      <w:r>
        <w:rPr>
          <w:rFonts w:ascii="Times New Roman" w:hAnsi="Times New Roman"/>
          <w:sz w:val="20"/>
          <w:szCs w:val="20"/>
        </w:rPr>
        <w:t>aşagıdaki</w:t>
      </w:r>
      <w:proofErr w:type="spellEnd"/>
      <w:r>
        <w:rPr>
          <w:rFonts w:ascii="Times New Roman" w:hAnsi="Times New Roman"/>
          <w:sz w:val="20"/>
          <w:szCs w:val="20"/>
        </w:rPr>
        <w:t xml:space="preserve"> esaslar uygulanır.</w:t>
      </w:r>
    </w:p>
    <w:p w:rsidR="00002C27" w:rsidRDefault="00C35590">
      <w:pPr>
        <w:pStyle w:val="nor"/>
        <w:spacing w:line="240" w:lineRule="atLeast"/>
      </w:pPr>
      <w:r>
        <w:rPr>
          <w:rFonts w:ascii="Times New Roman" w:hAnsi="Times New Roman"/>
          <w:sz w:val="20"/>
          <w:szCs w:val="20"/>
        </w:rPr>
        <w:t xml:space="preserve">             a) İkinci derece deniz askeri yasak bölgelerinde daimi tesisi gerektirmeyen balıkçılık, süngercilik gibi su ürünlerinin avlanması, deniz dibindeki doğal kaynakların aranması ve işletilmesi Türk vatandaşları için </w:t>
      </w:r>
      <w:proofErr w:type="spellStart"/>
      <w:r>
        <w:rPr>
          <w:rFonts w:ascii="Times New Roman" w:hAnsi="Times New Roman"/>
          <w:sz w:val="20"/>
          <w:szCs w:val="20"/>
        </w:rPr>
        <w:t>serbestir</w:t>
      </w:r>
      <w:proofErr w:type="spellEnd"/>
      <w:r>
        <w:rPr>
          <w:rFonts w:ascii="Times New Roman" w:hAnsi="Times New Roman"/>
          <w:sz w:val="20"/>
          <w:szCs w:val="20"/>
        </w:rPr>
        <w:t xml:space="preserve">. Şu kadar ki, tesislere zarar verebilecek araç ve gerecin bölgeye sokulmasına yetkili komutanlıkça mani olunabilir. </w:t>
      </w:r>
    </w:p>
    <w:p w:rsidR="00002C27" w:rsidRDefault="00C35590">
      <w:pPr>
        <w:pStyle w:val="nor"/>
        <w:spacing w:line="240" w:lineRule="atLeast"/>
      </w:pPr>
      <w:r>
        <w:rPr>
          <w:rFonts w:ascii="Times New Roman" w:hAnsi="Times New Roman"/>
          <w:sz w:val="20"/>
          <w:szCs w:val="20"/>
        </w:rPr>
        <w:t>             b) Bölge içinde, milli kuruluşlar veya milli kuruluşların denetimindeki Türk ve yabancı uyruklularca deniz içindeki ve altındaki doğal kaynakların işletilmesi için sabit tesisler kurulması, bölgede ilmi araştırmalar yapılması ve buralardaki batıkların çıkarılması ve sökülmesi, ilgili kuruluşların görüşü alınarak Genelkurmay Başkanlığının olumlu mütalaasına bağlıdır.</w:t>
      </w:r>
    </w:p>
    <w:p w:rsidR="00002C27" w:rsidRDefault="00C35590">
      <w:pPr>
        <w:pStyle w:val="nor"/>
        <w:spacing w:line="240" w:lineRule="atLeast"/>
      </w:pPr>
      <w:r>
        <w:rPr>
          <w:rFonts w:ascii="Times New Roman" w:hAnsi="Times New Roman"/>
          <w:sz w:val="20"/>
          <w:szCs w:val="20"/>
        </w:rPr>
        <w:t>             Ancak; bu bölgelerde hiç bir şekilde gemi sökümü için tesis kurulamaz.</w:t>
      </w:r>
    </w:p>
    <w:p w:rsidR="00002C27" w:rsidRDefault="00C35590">
      <w:pPr>
        <w:pStyle w:val="nor"/>
        <w:spacing w:line="240" w:lineRule="atLeast"/>
      </w:pPr>
      <w:r>
        <w:rPr>
          <w:rFonts w:ascii="Times New Roman" w:hAnsi="Times New Roman"/>
          <w:sz w:val="20"/>
          <w:szCs w:val="20"/>
        </w:rPr>
        <w:t>             c) İkinci derece deniz askeri yasak bölgelerindeki liman, koy, körfez gibi yerlere Türk deniz araçları serbestçe girip çıkabilir.</w:t>
      </w:r>
    </w:p>
    <w:p w:rsidR="00002C27" w:rsidRDefault="00C35590">
      <w:pPr>
        <w:pStyle w:val="nor"/>
        <w:spacing w:line="240" w:lineRule="atLeast"/>
      </w:pPr>
      <w:r>
        <w:rPr>
          <w:rFonts w:ascii="Times New Roman" w:hAnsi="Times New Roman"/>
          <w:sz w:val="20"/>
          <w:szCs w:val="20"/>
        </w:rPr>
        <w:t>             Bu araçlar içindeki yabancıların karaya çıkarılmasına 9 uncu maddenin (d) bendi hükümlerine göre, izin verilebilir.</w:t>
      </w:r>
    </w:p>
    <w:p w:rsidR="00002C27" w:rsidRDefault="00C35590">
      <w:pPr>
        <w:pStyle w:val="nor"/>
        <w:spacing w:line="240" w:lineRule="atLeast"/>
      </w:pPr>
      <w:r>
        <w:rPr>
          <w:rFonts w:ascii="Times New Roman" w:hAnsi="Times New Roman"/>
          <w:sz w:val="20"/>
          <w:szCs w:val="20"/>
        </w:rPr>
        <w:t>             d) Yabancı devletlerin harp ve yardımcı gemileri ile bunlara ait diğer araçların ikinci derece deniz askeri yasak bölgelerine girebilmeleri Genelkurmay Başkanlığının iznine tabidir.</w:t>
      </w:r>
    </w:p>
    <w:p w:rsidR="00002C27" w:rsidRDefault="00C35590">
      <w:pPr>
        <w:pStyle w:val="nor"/>
        <w:spacing w:line="240" w:lineRule="atLeast"/>
      </w:pPr>
      <w:r>
        <w:rPr>
          <w:rFonts w:ascii="Times New Roman" w:hAnsi="Times New Roman"/>
          <w:sz w:val="20"/>
          <w:szCs w:val="20"/>
        </w:rPr>
        <w:t>             e) (d) bendi dışında kalan yabancı bandıralı gemi ve araçların bu bölgelerdeki koy, körfez ve limanlara girmelerine yetkili komutanlığın mütalaası da alınarak valilerce izin verilebilir.</w:t>
      </w:r>
    </w:p>
    <w:p w:rsidR="00002C27" w:rsidRDefault="00C35590">
      <w:pPr>
        <w:pStyle w:val="nor"/>
        <w:spacing w:line="240" w:lineRule="atLeast"/>
      </w:pPr>
      <w:r>
        <w:rPr>
          <w:rFonts w:ascii="Times New Roman" w:hAnsi="Times New Roman"/>
          <w:sz w:val="20"/>
          <w:szCs w:val="20"/>
        </w:rPr>
        <w:t xml:space="preserve">             f) Yabancı bandıralı gemi ve deniz araçları, ikinci derece deniz askeri yasak bölgelerindeki körfez, koy ve liman gibi yerlere fena hava şartları veya teknik arızalar yüzünden uluslararası işaretleri göstererek sığınabilirler. Bunların sorumlu kişileri, sığınma sebeplerini derhal yetkili komutanlığa veya mahalli mülki amirliğe bildirmek zorundadırlar. </w:t>
      </w:r>
    </w:p>
    <w:p w:rsidR="00002C27" w:rsidRDefault="00C35590">
      <w:pPr>
        <w:pStyle w:val="nor"/>
        <w:spacing w:line="240" w:lineRule="atLeast"/>
      </w:pPr>
      <w:r>
        <w:rPr>
          <w:rFonts w:ascii="Times New Roman" w:hAnsi="Times New Roman"/>
          <w:sz w:val="20"/>
          <w:szCs w:val="20"/>
        </w:rPr>
        <w:t xml:space="preserve">             Ancak, havanın denize açılma </w:t>
      </w:r>
      <w:proofErr w:type="gramStart"/>
      <w:r>
        <w:rPr>
          <w:rFonts w:ascii="Times New Roman" w:hAnsi="Times New Roman"/>
          <w:sz w:val="20"/>
          <w:szCs w:val="20"/>
        </w:rPr>
        <w:t>imkanı</w:t>
      </w:r>
      <w:proofErr w:type="gramEnd"/>
      <w:r>
        <w:rPr>
          <w:rFonts w:ascii="Times New Roman" w:hAnsi="Times New Roman"/>
          <w:sz w:val="20"/>
          <w:szCs w:val="20"/>
        </w:rPr>
        <w:t xml:space="preserve"> vermesi veya arızanın giderilmesi üzerine bu şekilde sığınanlardan kalmalarına izin verilmeyenler bölgeyi </w:t>
      </w:r>
      <w:proofErr w:type="spellStart"/>
      <w:r>
        <w:rPr>
          <w:rFonts w:ascii="Times New Roman" w:hAnsi="Times New Roman"/>
          <w:sz w:val="20"/>
          <w:szCs w:val="20"/>
        </w:rPr>
        <w:t>terkederler</w:t>
      </w:r>
      <w:proofErr w:type="spellEnd"/>
      <w:r>
        <w:rPr>
          <w:rFonts w:ascii="Times New Roman" w:hAnsi="Times New Roman"/>
          <w:sz w:val="20"/>
          <w:szCs w:val="20"/>
        </w:rPr>
        <w:t>.</w:t>
      </w:r>
    </w:p>
    <w:p w:rsidR="00002C27" w:rsidRDefault="00C35590">
      <w:pPr>
        <w:pStyle w:val="nor"/>
        <w:spacing w:line="240" w:lineRule="atLeast"/>
      </w:pPr>
      <w:r>
        <w:rPr>
          <w:rFonts w:ascii="Times New Roman" w:hAnsi="Times New Roman"/>
          <w:sz w:val="20"/>
          <w:szCs w:val="20"/>
        </w:rPr>
        <w:t>             Yetkili komutan; mülki makamlara haber vermek ve gerektiğinde işbirliği yapmak suretiyle savunma güvenliğini temin edecek tedbirleri almaya ve gerekli görülen hallerde aracın ve kişilerin güvenliğine zarar gelmeyeceğinden emin olmak kaydıyla, deniz aracını bölge dışındaki en yakın müsait barınma yerine çektirmeye yetkilidir.</w:t>
      </w:r>
    </w:p>
    <w:p w:rsidR="00002C27" w:rsidRDefault="00C35590">
      <w:pPr>
        <w:pStyle w:val="nor"/>
        <w:spacing w:line="240" w:lineRule="atLeast"/>
      </w:pPr>
      <w:r>
        <w:rPr>
          <w:rFonts w:ascii="Times New Roman" w:hAnsi="Times New Roman"/>
          <w:sz w:val="20"/>
          <w:szCs w:val="20"/>
        </w:rPr>
        <w:t xml:space="preserve">             Bu nedenle yapılacak işin ve hizmetin </w:t>
      </w:r>
      <w:proofErr w:type="spellStart"/>
      <w:r>
        <w:rPr>
          <w:rFonts w:ascii="Times New Roman" w:hAnsi="Times New Roman"/>
          <w:sz w:val="20"/>
          <w:szCs w:val="20"/>
        </w:rPr>
        <w:t>nevine</w:t>
      </w:r>
      <w:proofErr w:type="spellEnd"/>
      <w:r>
        <w:rPr>
          <w:rFonts w:ascii="Times New Roman" w:hAnsi="Times New Roman"/>
          <w:sz w:val="20"/>
          <w:szCs w:val="20"/>
        </w:rPr>
        <w:t xml:space="preserve"> göre yapılan masraflar ve ücretler ile savunma tesislerinde vaki olacak zararlar bu konudaki genel hukuk kurallarına göre tazmin ettirilir.</w:t>
      </w:r>
    </w:p>
    <w:p w:rsidR="00002C27" w:rsidRDefault="00C35590">
      <w:pPr>
        <w:pStyle w:val="nor"/>
        <w:spacing w:line="240" w:lineRule="atLeast"/>
        <w:jc w:val="center"/>
      </w:pPr>
      <w:r>
        <w:br w:type="page"/>
      </w:r>
      <w:r>
        <w:rPr>
          <w:rFonts w:ascii="Times New Roman" w:hAnsi="Times New Roman"/>
          <w:sz w:val="22"/>
          <w:szCs w:val="22"/>
        </w:rPr>
        <w:lastRenderedPageBreak/>
        <w:t>5425</w:t>
      </w:r>
    </w:p>
    <w:p w:rsidR="00002C27" w:rsidRDefault="00C35590">
      <w:pPr>
        <w:spacing w:line="240" w:lineRule="atLeast"/>
      </w:pPr>
      <w:r>
        <w:t> </w:t>
      </w:r>
    </w:p>
    <w:p w:rsidR="00002C27" w:rsidRDefault="00C35590">
      <w:pPr>
        <w:pStyle w:val="nor"/>
        <w:spacing w:line="240" w:lineRule="atLeast"/>
      </w:pPr>
      <w:r>
        <w:rPr>
          <w:rFonts w:ascii="Times New Roman" w:hAnsi="Times New Roman"/>
          <w:sz w:val="20"/>
          <w:szCs w:val="20"/>
        </w:rPr>
        <w:t xml:space="preserve">             g) Yabancı uyruklu kişilere ait deniz araçlarının bu bölgedeki turistik yerlere girip çıkmalarına ilişkin esaslar yönetmelikte gösterilir. </w:t>
      </w:r>
    </w:p>
    <w:p w:rsidR="00002C27" w:rsidRDefault="00C35590">
      <w:pPr>
        <w:pStyle w:val="nor"/>
        <w:spacing w:line="240" w:lineRule="atLeast"/>
      </w:pPr>
      <w:r>
        <w:rPr>
          <w:rFonts w:ascii="Times New Roman" w:hAnsi="Times New Roman"/>
          <w:sz w:val="20"/>
          <w:szCs w:val="20"/>
        </w:rPr>
        <w:t>             h) İkinci derece deniz askeri yasak bölgesinde bu Kanunun 9 uncu maddesinin (h) bendi hükmü uygulanır.</w:t>
      </w:r>
    </w:p>
    <w:p w:rsidR="00002C27" w:rsidRDefault="00C35590">
      <w:pPr>
        <w:pStyle w:val="ksmblm"/>
        <w:spacing w:before="0" w:line="240" w:lineRule="atLeast"/>
        <w:jc w:val="center"/>
      </w:pPr>
      <w:r>
        <w:rPr>
          <w:rFonts w:ascii="Times New Roman" w:hAnsi="Times New Roman"/>
          <w:sz w:val="20"/>
          <w:szCs w:val="20"/>
        </w:rPr>
        <w:t>DÖRDÜNCÜ BÖLÜM</w:t>
      </w:r>
    </w:p>
    <w:p w:rsidR="00002C27" w:rsidRDefault="00C35590">
      <w:pPr>
        <w:pStyle w:val="ksmblmalt"/>
        <w:spacing w:line="240" w:lineRule="atLeast"/>
        <w:jc w:val="center"/>
      </w:pPr>
      <w:r>
        <w:rPr>
          <w:rFonts w:ascii="Times New Roman" w:hAnsi="Times New Roman"/>
          <w:sz w:val="20"/>
          <w:szCs w:val="20"/>
        </w:rPr>
        <w:t>Hava Askeri Yasak Bölgeleri</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Birinci derece hava askeri yasak bölgeleri:</w:t>
      </w:r>
    </w:p>
    <w:p w:rsidR="00002C27" w:rsidRDefault="00C35590">
      <w:pPr>
        <w:pStyle w:val="maddebasl"/>
        <w:spacing w:before="0" w:line="240" w:lineRule="atLeast"/>
        <w:jc w:val="both"/>
      </w:pPr>
      <w:r>
        <w:rPr>
          <w:rFonts w:ascii="Times New Roman" w:hAnsi="Times New Roman"/>
          <w:i w:val="0"/>
          <w:iCs w:val="0"/>
          <w:sz w:val="20"/>
          <w:szCs w:val="20"/>
        </w:rPr>
        <w:t xml:space="preserve">             </w:t>
      </w:r>
      <w:r>
        <w:rPr>
          <w:rFonts w:ascii="Times New Roman" w:hAnsi="Times New Roman"/>
          <w:b/>
          <w:bCs/>
          <w:i w:val="0"/>
          <w:iCs w:val="0"/>
          <w:sz w:val="20"/>
          <w:szCs w:val="20"/>
        </w:rPr>
        <w:t xml:space="preserve">Madde 14 – </w:t>
      </w:r>
      <w:r>
        <w:rPr>
          <w:rFonts w:ascii="Times New Roman" w:hAnsi="Times New Roman"/>
          <w:i w:val="0"/>
          <w:iCs w:val="0"/>
          <w:sz w:val="20"/>
          <w:szCs w:val="20"/>
        </w:rPr>
        <w:t xml:space="preserve">Birinci derece hava askeri yasak bölgeleri; birinci derece kara ve deniz askeri yasak bölgelerin üzerinde ve dış sınırlarından itibaren yatay olarak her yönde en az </w:t>
      </w:r>
      <w:proofErr w:type="spellStart"/>
      <w:r>
        <w:rPr>
          <w:rFonts w:ascii="Times New Roman" w:hAnsi="Times New Roman"/>
          <w:i w:val="0"/>
          <w:iCs w:val="0"/>
          <w:sz w:val="20"/>
          <w:szCs w:val="20"/>
        </w:rPr>
        <w:t>yirmibeş</w:t>
      </w:r>
      <w:proofErr w:type="spellEnd"/>
      <w:r>
        <w:rPr>
          <w:rFonts w:ascii="Times New Roman" w:hAnsi="Times New Roman"/>
          <w:i w:val="0"/>
          <w:iCs w:val="0"/>
          <w:sz w:val="20"/>
          <w:szCs w:val="20"/>
        </w:rPr>
        <w:t xml:space="preserve"> kilometrelik hava sahasını kapsayacak şekilde tesis edilir. Ancak, tesis edilen bu bölgeler milli hudutlar dışına çıkamaz.</w:t>
      </w:r>
    </w:p>
    <w:p w:rsidR="00002C27" w:rsidRDefault="00C35590">
      <w:pPr>
        <w:pStyle w:val="nor"/>
        <w:spacing w:line="240" w:lineRule="atLeast"/>
      </w:pPr>
      <w:r>
        <w:rPr>
          <w:rFonts w:ascii="Times New Roman" w:hAnsi="Times New Roman"/>
          <w:sz w:val="20"/>
          <w:szCs w:val="20"/>
        </w:rPr>
        <w:t>             Birinci derece hava askeri yasak bölgeleri dikey olarak limitsiz yüksekliğe kadar uzanır.</w:t>
      </w:r>
    </w:p>
    <w:p w:rsidR="00002C27" w:rsidRDefault="00C35590">
      <w:pPr>
        <w:pStyle w:val="nor"/>
        <w:spacing w:line="240" w:lineRule="atLeast"/>
      </w:pPr>
      <w:r>
        <w:rPr>
          <w:rFonts w:ascii="Times New Roman" w:hAnsi="Times New Roman"/>
          <w:sz w:val="20"/>
          <w:szCs w:val="20"/>
        </w:rPr>
        <w:t>             Bu bölgeler ile bunların sınırları Genelkurmay Başkanlığının teklif üzerine Bakanlar Kurulunca tespit edilir ve Türkiye Havacılık neşriyatında yayımlanır.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Birinci derece hava askeri yasak bölgelerinde uygulanacak esaslar: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15 – </w:t>
      </w:r>
      <w:r>
        <w:rPr>
          <w:rFonts w:ascii="Times New Roman" w:hAnsi="Times New Roman"/>
          <w:sz w:val="20"/>
          <w:szCs w:val="20"/>
        </w:rPr>
        <w:t>Türk askeri hava araçları hariç olmak üzere, Türk veya yabancı gerçek veya tüzelkişilere ait her türlü hava araçlarının, Genelkurmay Başkanlığının müsaadesi olmadıkça, bu bölgeler içerisinde uçması veya altında bulunan sahalara inmesi yasaktır.</w:t>
      </w:r>
    </w:p>
    <w:p w:rsidR="00002C27" w:rsidRDefault="00C35590">
      <w:pPr>
        <w:pStyle w:val="nor"/>
        <w:spacing w:line="240" w:lineRule="atLeast"/>
      </w:pPr>
      <w:r>
        <w:rPr>
          <w:rFonts w:ascii="Times New Roman" w:hAnsi="Times New Roman"/>
          <w:sz w:val="20"/>
          <w:szCs w:val="20"/>
        </w:rPr>
        <w:t>             Hava trafik kontrol amacıyla bu bölgeler üzerinde ihdas edilen kontrollü veya tavsiyeli hava sahaları ve yolları bu hükmün dışındadır. Bu bölgelerde yeniden kontrollü veya tavsiyeli hava sahaları ve yollarının ihdası Genelkurmay Başkanlığının iznine bağlıdır.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İkinci derece hava askeri yasak bölgeler: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 xml:space="preserve">Madde 16 – </w:t>
      </w:r>
      <w:r>
        <w:rPr>
          <w:rFonts w:ascii="Times New Roman" w:hAnsi="Times New Roman"/>
          <w:sz w:val="20"/>
          <w:szCs w:val="20"/>
        </w:rPr>
        <w:t xml:space="preserve">İkinci derece hava askeri yasak bölgeleri; birinci derece kara veya deniz askeri yasak bölgeleri dışında kalan stratejik önemi haiz askeri veya kamu ve özel kuruluşlara ait tesisler üzerinde ve dış sınırlarından itibaren yatay olarak her yönde en az </w:t>
      </w:r>
      <w:proofErr w:type="spellStart"/>
      <w:r>
        <w:rPr>
          <w:rFonts w:ascii="Times New Roman" w:hAnsi="Times New Roman"/>
          <w:sz w:val="20"/>
          <w:szCs w:val="20"/>
        </w:rPr>
        <w:t>yirmibeş</w:t>
      </w:r>
      <w:proofErr w:type="spellEnd"/>
      <w:r>
        <w:rPr>
          <w:rFonts w:ascii="Times New Roman" w:hAnsi="Times New Roman"/>
          <w:sz w:val="20"/>
          <w:szCs w:val="20"/>
        </w:rPr>
        <w:t xml:space="preserve"> kilometrelik, </w:t>
      </w:r>
      <w:proofErr w:type="spellStart"/>
      <w:r>
        <w:rPr>
          <w:rFonts w:ascii="Times New Roman" w:hAnsi="Times New Roman"/>
          <w:sz w:val="20"/>
          <w:szCs w:val="20"/>
        </w:rPr>
        <w:t>havasahasını</w:t>
      </w:r>
      <w:proofErr w:type="spellEnd"/>
      <w:r>
        <w:rPr>
          <w:rFonts w:ascii="Times New Roman" w:hAnsi="Times New Roman"/>
          <w:sz w:val="20"/>
          <w:szCs w:val="20"/>
        </w:rPr>
        <w:t xml:space="preserve"> kapsayacak şekilde tesis edilir. Ancak, tesis edilen bu bölgeler milli hudutlar dışına çıkamaz.</w:t>
      </w:r>
    </w:p>
    <w:p w:rsidR="00002C27" w:rsidRDefault="00C35590">
      <w:pPr>
        <w:pStyle w:val="nor"/>
        <w:spacing w:line="240" w:lineRule="atLeast"/>
      </w:pPr>
      <w:r>
        <w:rPr>
          <w:rFonts w:ascii="Times New Roman" w:hAnsi="Times New Roman"/>
          <w:sz w:val="20"/>
          <w:szCs w:val="20"/>
        </w:rPr>
        <w:t>             İkinci derece hava askeri yasak bölgeleri dikey olarak limitsiz yüksekliğe kadar uzanır.</w:t>
      </w:r>
    </w:p>
    <w:p w:rsidR="00002C27" w:rsidRDefault="00C35590">
      <w:pPr>
        <w:pStyle w:val="nor"/>
        <w:spacing w:line="240" w:lineRule="atLeast"/>
      </w:pPr>
      <w:r>
        <w:rPr>
          <w:rFonts w:ascii="Times New Roman" w:hAnsi="Times New Roman"/>
          <w:sz w:val="20"/>
          <w:szCs w:val="20"/>
        </w:rPr>
        <w:t xml:space="preserve">             Bu bölgeler ile bunların sınırları Genelkurmay Başkanlığının teklifi üzerine Bakanlar Kurulunca tespit edilip, Resmi </w:t>
      </w:r>
      <w:proofErr w:type="spellStart"/>
      <w:r>
        <w:rPr>
          <w:rFonts w:ascii="Times New Roman" w:hAnsi="Times New Roman"/>
          <w:sz w:val="20"/>
          <w:szCs w:val="20"/>
        </w:rPr>
        <w:t>Gazete'de</w:t>
      </w:r>
      <w:proofErr w:type="spellEnd"/>
      <w:r>
        <w:rPr>
          <w:rFonts w:ascii="Times New Roman" w:hAnsi="Times New Roman"/>
          <w:sz w:val="20"/>
          <w:szCs w:val="20"/>
        </w:rPr>
        <w:t xml:space="preserve"> ve Türkiye Havacılık Neşriyatında yayımlanır.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i/>
          <w:iCs/>
          <w:sz w:val="20"/>
          <w:szCs w:val="20"/>
        </w:rPr>
        <w:t>İkinci derece hava askeri yasak bölgelerinde uygulanacak esaslar:</w:t>
      </w:r>
    </w:p>
    <w:p w:rsidR="00002C27" w:rsidRDefault="00C35590">
      <w:pPr>
        <w:pStyle w:val="nor"/>
        <w:spacing w:line="240" w:lineRule="atLeast"/>
      </w:pPr>
      <w:r>
        <w:rPr>
          <w:rFonts w:ascii="Times New Roman" w:hAnsi="Times New Roman"/>
          <w:sz w:val="20"/>
          <w:szCs w:val="20"/>
        </w:rPr>
        <w:t xml:space="preserve">             </w:t>
      </w:r>
      <w:r>
        <w:rPr>
          <w:rFonts w:ascii="Times New Roman" w:hAnsi="Times New Roman"/>
          <w:b/>
          <w:bCs/>
          <w:sz w:val="20"/>
          <w:szCs w:val="20"/>
        </w:rPr>
        <w:t>Madde 17 –</w:t>
      </w:r>
      <w:r>
        <w:rPr>
          <w:rFonts w:ascii="Times New Roman" w:hAnsi="Times New Roman"/>
          <w:sz w:val="20"/>
          <w:szCs w:val="20"/>
        </w:rPr>
        <w:t xml:space="preserve"> İkinci derece hava askeri yasak bölgelerinde aşağıdaki esaslar uygulanır:</w:t>
      </w:r>
    </w:p>
    <w:p w:rsidR="00002C27" w:rsidRDefault="00C35590">
      <w:pPr>
        <w:pStyle w:val="nor"/>
        <w:spacing w:line="240" w:lineRule="atLeast"/>
      </w:pPr>
      <w:r>
        <w:rPr>
          <w:rFonts w:ascii="Times New Roman" w:hAnsi="Times New Roman"/>
          <w:sz w:val="20"/>
          <w:szCs w:val="20"/>
        </w:rPr>
        <w:t>             a) Yabancı uyruklu kişilerin kullanımındaki her türlü hava araçlarının, Genelkurmay Başkanlığının müsaadesi olmadıkça bu bölgeler içerisinde uçması veya altında bulunan mahallere inmesi yasaktır. Hava trafik kontrol amacı ile bu bölgeler üzerinde ihdas edilen kontrollü veya tavsiyeli hava sahaları ve yolları bu hükmün dışındadır. Bu bölgelerde yeniden kontrollü veya tavsiyeli hava sahaları ve yollarının ihdası Genelkurmay Başkanlığının iznine bağlıdır.</w:t>
      </w:r>
    </w:p>
    <w:p w:rsidR="00002C27" w:rsidRDefault="00C35590">
      <w:pPr>
        <w:pStyle w:val="nor"/>
        <w:spacing w:line="240" w:lineRule="atLeast"/>
      </w:pPr>
      <w:r>
        <w:rPr>
          <w:rFonts w:ascii="Times New Roman" w:hAnsi="Times New Roman"/>
          <w:sz w:val="20"/>
          <w:szCs w:val="20"/>
        </w:rPr>
        <w:t>             b) Bu bölgelerde tarım, turistik ve diğer amaçlarla havadan fotoğraf ve film çekilmesi Genelkurmay Başkanlığının olumlu mütalaasına bağlıdır.</w:t>
      </w:r>
    </w:p>
    <w:p w:rsidR="00002C27" w:rsidRDefault="00C35590">
      <w:pPr>
        <w:pStyle w:val="nor"/>
        <w:spacing w:line="240" w:lineRule="atLeast"/>
        <w:jc w:val="center"/>
      </w:pPr>
      <w:r>
        <w:br w:type="page"/>
      </w:r>
      <w:r>
        <w:rPr>
          <w:rFonts w:ascii="Times New Roman" w:hAnsi="Times New Roman"/>
          <w:sz w:val="22"/>
          <w:szCs w:val="22"/>
        </w:rPr>
        <w:lastRenderedPageBreak/>
        <w:t>5426</w:t>
      </w:r>
    </w:p>
    <w:p w:rsidR="00002C27" w:rsidRDefault="00C35590">
      <w:pPr>
        <w:spacing w:line="240" w:lineRule="atLeast"/>
      </w:pPr>
      <w:r>
        <w:t> </w:t>
      </w:r>
    </w:p>
    <w:p w:rsidR="00002C27" w:rsidRDefault="00C35590">
      <w:pPr>
        <w:pStyle w:val="nor0"/>
        <w:spacing w:line="240" w:lineRule="atLeast"/>
      </w:pPr>
      <w:r>
        <w:rPr>
          <w:rFonts w:ascii="Times New Roman" w:hAnsi="Times New Roman"/>
          <w:sz w:val="20"/>
          <w:szCs w:val="20"/>
        </w:rPr>
        <w:t>            </w:t>
      </w:r>
      <w:r>
        <w:rPr>
          <w:rFonts w:ascii="Times New Roman" w:hAnsi="Times New Roman"/>
          <w:i/>
          <w:iCs/>
        </w:rPr>
        <w:t>Acil ve zorunlu hallere ilişkin esaslar:</w:t>
      </w:r>
    </w:p>
    <w:p w:rsidR="00002C27" w:rsidRDefault="00C35590">
      <w:pPr>
        <w:pStyle w:val="nor0"/>
        <w:spacing w:line="240" w:lineRule="atLeast"/>
      </w:pPr>
      <w:r>
        <w:rPr>
          <w:rFonts w:ascii="Times New Roman" w:hAnsi="Times New Roman"/>
        </w:rPr>
        <w:t xml:space="preserve">             </w:t>
      </w:r>
      <w:r>
        <w:rPr>
          <w:rFonts w:ascii="Times New Roman" w:hAnsi="Times New Roman"/>
          <w:b/>
          <w:bCs/>
        </w:rPr>
        <w:t xml:space="preserve">Madde 18 – </w:t>
      </w:r>
      <w:r>
        <w:rPr>
          <w:rFonts w:ascii="Times New Roman" w:hAnsi="Times New Roman"/>
        </w:rPr>
        <w:t xml:space="preserve">Yabancı gerçek veya tüzelkişilere ait hava araçları; ancak, olağanüstü hava şartları veya arızalanmaları veya yakıt kritiği gibi acil ve uçağı inişe zorlayan hallerde önceden izin almaksızın birinci ve ikinci derece hava askeri yasak bölgeleri içerisinde uçabilirler veya altında bulunan sahalara inebilirler. </w:t>
      </w:r>
    </w:p>
    <w:p w:rsidR="00002C27" w:rsidRDefault="00C35590">
      <w:pPr>
        <w:pStyle w:val="nor0"/>
        <w:spacing w:line="240" w:lineRule="atLeast"/>
      </w:pPr>
      <w:r>
        <w:rPr>
          <w:rFonts w:ascii="Times New Roman" w:hAnsi="Times New Roman"/>
        </w:rPr>
        <w:t>             Türk uyruklu gerçek veya tüzelkişilere ait hava araçları hakkında da, birinci hava askeri yasak bölgesi bakımından, yukarıdaki fıkra hükümleri uygulanır.</w:t>
      </w:r>
    </w:p>
    <w:p w:rsidR="00002C27" w:rsidRDefault="00C35590">
      <w:pPr>
        <w:pStyle w:val="nor0"/>
        <w:spacing w:line="240" w:lineRule="atLeast"/>
      </w:pPr>
      <w:r>
        <w:rPr>
          <w:rFonts w:ascii="Times New Roman" w:hAnsi="Times New Roman"/>
        </w:rPr>
        <w:t>             Yukarıdaki fıkralar kapsamına giren hava araçlarının sorumlu kişileri, durumu en yakın askeri veya mülki makamlara haber vermek zorundadırlar. Bu makamlar gerekli görecekleri güvenlik tedbirlerini almaya yetkilidirler.</w:t>
      </w:r>
    </w:p>
    <w:p w:rsidR="00002C27" w:rsidRDefault="00C35590">
      <w:pPr>
        <w:pStyle w:val="ksmblm0"/>
        <w:spacing w:before="0" w:line="240" w:lineRule="atLeast"/>
        <w:jc w:val="center"/>
      </w:pPr>
      <w:r>
        <w:rPr>
          <w:rFonts w:ascii="Times New Roman" w:hAnsi="Times New Roman"/>
        </w:rPr>
        <w:t>BEŞİNCİ BÖLÜM</w:t>
      </w:r>
    </w:p>
    <w:p w:rsidR="00002C27" w:rsidRDefault="00C35590">
      <w:pPr>
        <w:pStyle w:val="ksmblmalt0"/>
        <w:spacing w:line="240" w:lineRule="atLeast"/>
        <w:jc w:val="center"/>
      </w:pPr>
      <w:r>
        <w:rPr>
          <w:rFonts w:ascii="Times New Roman" w:hAnsi="Times New Roman"/>
        </w:rPr>
        <w:t>Güvenlik Bölgeleri</w:t>
      </w:r>
    </w:p>
    <w:p w:rsidR="00002C27" w:rsidRDefault="00C35590">
      <w:pPr>
        <w:pStyle w:val="nor0"/>
        <w:spacing w:line="240" w:lineRule="atLeast"/>
      </w:pPr>
      <w:r>
        <w:rPr>
          <w:rFonts w:ascii="Times New Roman" w:hAnsi="Times New Roman"/>
        </w:rPr>
        <w:t xml:space="preserve">             </w:t>
      </w:r>
      <w:r>
        <w:rPr>
          <w:rFonts w:ascii="Times New Roman" w:hAnsi="Times New Roman"/>
          <w:b/>
          <w:bCs/>
        </w:rPr>
        <w:t xml:space="preserve">Madde 19 – </w:t>
      </w:r>
      <w:r>
        <w:rPr>
          <w:rFonts w:ascii="Times New Roman" w:hAnsi="Times New Roman"/>
        </w:rPr>
        <w:t>Güvenlik Bölgeleri; özel güvenlik bölgeleri ve askeri güvenlik bölgeleri olmak üzere ikiye ayrılır.</w:t>
      </w:r>
    </w:p>
    <w:p w:rsidR="00002C27" w:rsidRDefault="00C35590">
      <w:pPr>
        <w:pStyle w:val="nor0"/>
        <w:spacing w:line="240" w:lineRule="atLeast"/>
      </w:pPr>
      <w:r>
        <w:rPr>
          <w:rFonts w:ascii="Times New Roman" w:hAnsi="Times New Roman"/>
          <w:i/>
          <w:iCs/>
        </w:rPr>
        <w:t>             Özel ve askeri güvenlik bölgeleri:</w:t>
      </w:r>
    </w:p>
    <w:p w:rsidR="00002C27" w:rsidRDefault="00C35590">
      <w:pPr>
        <w:pStyle w:val="nor0"/>
        <w:spacing w:line="240" w:lineRule="atLeast"/>
      </w:pPr>
      <w:r>
        <w:rPr>
          <w:rFonts w:ascii="Times New Roman" w:hAnsi="Times New Roman"/>
        </w:rPr>
        <w:t xml:space="preserve">             </w:t>
      </w:r>
      <w:r>
        <w:rPr>
          <w:rFonts w:ascii="Times New Roman" w:hAnsi="Times New Roman"/>
          <w:b/>
          <w:bCs/>
        </w:rPr>
        <w:t xml:space="preserve">Madde 20 – </w:t>
      </w:r>
      <w:r>
        <w:rPr>
          <w:rFonts w:ascii="Times New Roman" w:hAnsi="Times New Roman"/>
        </w:rPr>
        <w:t>a</w:t>
      </w:r>
      <w:proofErr w:type="gramStart"/>
      <w:r>
        <w:rPr>
          <w:rFonts w:ascii="Times New Roman" w:hAnsi="Times New Roman"/>
        </w:rPr>
        <w:t>)</w:t>
      </w:r>
      <w:proofErr w:type="gramEnd"/>
      <w:r>
        <w:rPr>
          <w:rFonts w:ascii="Times New Roman" w:hAnsi="Times New Roman"/>
        </w:rPr>
        <w:t xml:space="preserve"> Kamu veya özel kuruluşlara ait stratejik değeri haiz her türlü yer ve tesislerin çevresinde bu Kanun hükümlerine göre özel güvenlik bölgeleri kurulabilir.</w:t>
      </w:r>
    </w:p>
    <w:p w:rsidR="00002C27" w:rsidRDefault="00C35590">
      <w:pPr>
        <w:pStyle w:val="nor0"/>
        <w:spacing w:line="240" w:lineRule="atLeast"/>
      </w:pPr>
      <w:r>
        <w:rPr>
          <w:rFonts w:ascii="Times New Roman" w:hAnsi="Times New Roman"/>
        </w:rPr>
        <w:t xml:space="preserve">             b) Birinci derece kara ve deniz askeri yasak bölgesi olarak ilan edilmeyen Silahlı Kuvvetlere ait kışla, kıta, </w:t>
      </w:r>
      <w:proofErr w:type="gramStart"/>
      <w:r>
        <w:rPr>
          <w:rFonts w:ascii="Times New Roman" w:hAnsi="Times New Roman"/>
        </w:rPr>
        <w:t>karargah</w:t>
      </w:r>
      <w:proofErr w:type="gramEnd"/>
      <w:r>
        <w:rPr>
          <w:rFonts w:ascii="Times New Roman" w:hAnsi="Times New Roman"/>
        </w:rPr>
        <w:t xml:space="preserve">, kurum, ordugah ve tesisler ile sualtı ve </w:t>
      </w:r>
      <w:proofErr w:type="spellStart"/>
      <w:r>
        <w:rPr>
          <w:rFonts w:ascii="Times New Roman" w:hAnsi="Times New Roman"/>
        </w:rPr>
        <w:t>suüstü</w:t>
      </w:r>
      <w:proofErr w:type="spellEnd"/>
      <w:r>
        <w:rPr>
          <w:rFonts w:ascii="Times New Roman" w:hAnsi="Times New Roman"/>
        </w:rPr>
        <w:t xml:space="preserve"> tesislerinin, her türlü patlayıcı, yanıcı, akaryakıt ve gizlilik dereceli maddelerin konmasına tahsis edilmiş sabit ve seyyar depo ve cephaneliklerle, bu gibi maddeleri dolduran, boşaltan tesisler ve atış poligonlarının çevresinde; bu yerlerin dış sınırlarından itibaren en fazla </w:t>
      </w:r>
      <w:proofErr w:type="spellStart"/>
      <w:r>
        <w:rPr>
          <w:rFonts w:ascii="Times New Roman" w:hAnsi="Times New Roman"/>
        </w:rPr>
        <w:t>dörtyüz</w:t>
      </w:r>
      <w:proofErr w:type="spellEnd"/>
      <w:r>
        <w:rPr>
          <w:rFonts w:ascii="Times New Roman" w:hAnsi="Times New Roman"/>
        </w:rPr>
        <w:t xml:space="preserve"> metreye kadar geçen noktaların birleştirilmesi ile tespit edilecek askeri güvenlik bölgeleri Genelkurmay Başkanlığınca tesis edilebilir. Bu bölgelerin çevresinin işaretlenmesine ilişkin esaslar yönetmelikte gösterilir. </w:t>
      </w:r>
    </w:p>
    <w:p w:rsidR="00002C27" w:rsidRDefault="00C35590">
      <w:pPr>
        <w:pStyle w:val="nor0"/>
        <w:spacing w:line="240" w:lineRule="atLeast"/>
      </w:pPr>
      <w:r>
        <w:rPr>
          <w:rFonts w:ascii="Times New Roman" w:hAnsi="Times New Roman"/>
        </w:rPr>
        <w:t xml:space="preserve">             </w:t>
      </w:r>
      <w:r>
        <w:rPr>
          <w:rFonts w:ascii="Times New Roman" w:hAnsi="Times New Roman"/>
          <w:i/>
          <w:iCs/>
        </w:rPr>
        <w:t>Güvenlik bölgelerinde uygulanacak esaslar:</w:t>
      </w:r>
    </w:p>
    <w:p w:rsidR="00002C27" w:rsidRDefault="00C35590">
      <w:pPr>
        <w:pStyle w:val="nor0"/>
        <w:spacing w:line="240" w:lineRule="atLeast"/>
      </w:pPr>
      <w:r>
        <w:rPr>
          <w:rFonts w:ascii="Times New Roman" w:hAnsi="Times New Roman"/>
        </w:rPr>
        <w:t xml:space="preserve">             </w:t>
      </w:r>
      <w:r>
        <w:rPr>
          <w:rFonts w:ascii="Times New Roman" w:hAnsi="Times New Roman"/>
          <w:b/>
          <w:bCs/>
        </w:rPr>
        <w:t xml:space="preserve">Madde 21 – </w:t>
      </w:r>
      <w:r>
        <w:rPr>
          <w:rFonts w:ascii="Times New Roman" w:hAnsi="Times New Roman"/>
        </w:rPr>
        <w:t>Güvenlik bölgelerinde aşağıdaki esaslar uygulanır:</w:t>
      </w:r>
    </w:p>
    <w:p w:rsidR="00002C27" w:rsidRDefault="00C35590">
      <w:pPr>
        <w:pStyle w:val="nor0"/>
        <w:spacing w:line="240" w:lineRule="atLeast"/>
      </w:pPr>
      <w:r>
        <w:rPr>
          <w:rFonts w:ascii="Times New Roman" w:hAnsi="Times New Roman"/>
        </w:rPr>
        <w:t>             a) Bölge içindeki gerçek ve tüzelkişilere ait mallar kamulaştırılabilir.</w:t>
      </w:r>
    </w:p>
    <w:p w:rsidR="00002C27" w:rsidRDefault="00C35590">
      <w:pPr>
        <w:pStyle w:val="nor0"/>
        <w:spacing w:line="240" w:lineRule="atLeast"/>
      </w:pPr>
      <w:r>
        <w:rPr>
          <w:rFonts w:ascii="Times New Roman" w:hAnsi="Times New Roman"/>
        </w:rPr>
        <w:t>             b)</w:t>
      </w:r>
      <w:r>
        <w:rPr>
          <w:rFonts w:ascii="Times New Roman" w:hAnsi="Times New Roman"/>
          <w:b/>
          <w:bCs/>
        </w:rPr>
        <w:t xml:space="preserve"> (Değişik: 15/6/1987 - 3384/1 </w:t>
      </w:r>
      <w:proofErr w:type="spellStart"/>
      <w:r>
        <w:rPr>
          <w:rFonts w:ascii="Times New Roman" w:hAnsi="Times New Roman"/>
          <w:b/>
          <w:bCs/>
        </w:rPr>
        <w:t>md.</w:t>
      </w:r>
      <w:proofErr w:type="spellEnd"/>
      <w:r>
        <w:rPr>
          <w:rFonts w:ascii="Times New Roman" w:hAnsi="Times New Roman"/>
          <w:b/>
          <w:bCs/>
        </w:rPr>
        <w:t xml:space="preserve">) </w:t>
      </w:r>
      <w:r>
        <w:rPr>
          <w:rFonts w:ascii="Times New Roman" w:hAnsi="Times New Roman"/>
        </w:rPr>
        <w:t xml:space="preserve">Güvenlik bölgelerinin dış sınırlarından itibaren en çok </w:t>
      </w:r>
      <w:proofErr w:type="spellStart"/>
      <w:r>
        <w:rPr>
          <w:rFonts w:ascii="Times New Roman" w:hAnsi="Times New Roman"/>
        </w:rPr>
        <w:t>ikiyüz</w:t>
      </w:r>
      <w:proofErr w:type="spellEnd"/>
      <w:r>
        <w:rPr>
          <w:rFonts w:ascii="Times New Roman" w:hAnsi="Times New Roman"/>
        </w:rPr>
        <w:t xml:space="preserve"> metreye kadar olan saha </w:t>
      </w:r>
      <w:proofErr w:type="gramStart"/>
      <w:r>
        <w:rPr>
          <w:rFonts w:ascii="Times New Roman" w:hAnsi="Times New Roman"/>
        </w:rPr>
        <w:t>dahilinde</w:t>
      </w:r>
      <w:proofErr w:type="gramEnd"/>
      <w:r>
        <w:rPr>
          <w:rFonts w:ascii="Times New Roman" w:hAnsi="Times New Roman"/>
        </w:rPr>
        <w:t xml:space="preserve"> yangın ve patlama tehlikesi gösteren her türlü maddenin imali, depolanması ve satış yerlerinin açılması yasaklanabilir. Bu yasakla ilgili sınır, özel güvenlik bölgelerinde mahalli mülki amirler; askeri güvenlik bölgelerinde ise askeri tesisin teknik özellikleri ve hassasiyeti dikkate alınarak garnizon komutanı ve mahalli mülki amirler tarafından birlikte tespit edilir.</w:t>
      </w:r>
    </w:p>
    <w:p w:rsidR="00002C27" w:rsidRDefault="00C35590">
      <w:pPr>
        <w:pStyle w:val="nor0"/>
        <w:spacing w:line="240" w:lineRule="atLeast"/>
      </w:pPr>
      <w:r>
        <w:rPr>
          <w:rFonts w:ascii="Times New Roman" w:hAnsi="Times New Roman"/>
        </w:rPr>
        <w:t xml:space="preserve">             c) </w:t>
      </w:r>
      <w:r>
        <w:rPr>
          <w:rFonts w:ascii="Times New Roman" w:hAnsi="Times New Roman"/>
          <w:b/>
          <w:bCs/>
        </w:rPr>
        <w:t xml:space="preserve">(Ek: </w:t>
      </w:r>
      <w:proofErr w:type="gramStart"/>
      <w:r>
        <w:rPr>
          <w:rFonts w:ascii="Times New Roman" w:hAnsi="Times New Roman"/>
          <w:b/>
          <w:bCs/>
        </w:rPr>
        <w:t>9/10/1996</w:t>
      </w:r>
      <w:proofErr w:type="gramEnd"/>
      <w:r>
        <w:rPr>
          <w:rFonts w:ascii="Times New Roman" w:hAnsi="Times New Roman"/>
          <w:b/>
          <w:bCs/>
        </w:rPr>
        <w:t xml:space="preserve"> - 4188/1 </w:t>
      </w:r>
      <w:proofErr w:type="spellStart"/>
      <w:r>
        <w:rPr>
          <w:rFonts w:ascii="Times New Roman" w:hAnsi="Times New Roman"/>
          <w:b/>
          <w:bCs/>
        </w:rPr>
        <w:t>md.</w:t>
      </w:r>
      <w:proofErr w:type="spellEnd"/>
      <w:r>
        <w:rPr>
          <w:rFonts w:ascii="Times New Roman" w:hAnsi="Times New Roman"/>
          <w:b/>
          <w:bCs/>
        </w:rPr>
        <w:t>)</w:t>
      </w:r>
      <w:r>
        <w:rPr>
          <w:rFonts w:ascii="Times New Roman" w:hAnsi="Times New Roman"/>
        </w:rPr>
        <w:t xml:space="preserve"> Kamulaştırma yapılan güvenlik bölgelerine ve güvenlik bölgesi tesis edilen deniz sahasına, buradaki tesislerde görevli olanlarla, askeri güvenlik bölgelerinde yetkili komutanlığın, kamu ve özel kuruluşlara ait tesislerde ise, bu konuda yetkili makamın izin verdiği kişilerden başkası giremez ve oturamaz.</w:t>
      </w:r>
    </w:p>
    <w:p w:rsidR="00002C27" w:rsidRDefault="00C35590">
      <w:pPr>
        <w:pStyle w:val="nor0"/>
        <w:spacing w:line="240" w:lineRule="atLeast"/>
        <w:ind w:firstLine="567"/>
      </w:pPr>
      <w:r>
        <w:rPr>
          <w:rFonts w:ascii="Times New Roman" w:hAnsi="Times New Roman"/>
        </w:rPr>
        <w:t xml:space="preserve">d) Bu bölgelerin güvenliğinin sağlanması, bölgeye giriş ve kamulaştırılmayan taşınmaz </w:t>
      </w:r>
      <w:r>
        <w:rPr>
          <w:rFonts w:ascii="Times New Roman" w:hAnsi="Times New Roman"/>
          <w:spacing w:val="-2"/>
        </w:rPr>
        <w:t xml:space="preserve">mallardan yararlanma esasları yönetmelikte gösterilir. </w:t>
      </w:r>
      <w:proofErr w:type="gramStart"/>
      <w:r>
        <w:rPr>
          <w:rFonts w:ascii="Times New Roman" w:hAnsi="Times New Roman"/>
          <w:spacing w:val="-2"/>
        </w:rPr>
        <w:t>22/7/1981</w:t>
      </w:r>
      <w:proofErr w:type="gramEnd"/>
      <w:r>
        <w:rPr>
          <w:rFonts w:ascii="Times New Roman" w:hAnsi="Times New Roman"/>
          <w:spacing w:val="-2"/>
        </w:rPr>
        <w:t xml:space="preserve"> tarih ve 2495 sayılı Bazı Kurum ve Kuruluşların Korunması ve Güvenliklerinin Sağlanması Hakkında Kanun hükümleri saklıdır.</w:t>
      </w:r>
      <w:r>
        <w:rPr>
          <w:rFonts w:ascii="Times New Roman" w:hAnsi="Times New Roman"/>
        </w:rPr>
        <w:t xml:space="preserve"> </w:t>
      </w:r>
      <w:r>
        <w:rPr>
          <w:rFonts w:ascii="Times New Roman" w:hAnsi="Times New Roman"/>
          <w:vertAlign w:val="superscript"/>
        </w:rPr>
        <w:t>(1)</w:t>
      </w:r>
    </w:p>
    <w:p w:rsidR="00002C27" w:rsidRDefault="00C35590">
      <w:pPr>
        <w:pStyle w:val="ksmblm0"/>
        <w:spacing w:before="0" w:line="240" w:lineRule="atLeast"/>
        <w:ind w:firstLine="567"/>
      </w:pPr>
      <w:r>
        <w:rPr>
          <w:rFonts w:ascii="Times New Roman" w:hAnsi="Times New Roman"/>
        </w:rPr>
        <w:t xml:space="preserve">e) </w:t>
      </w:r>
      <w:r>
        <w:rPr>
          <w:rFonts w:ascii="Times New Roman" w:hAnsi="Times New Roman"/>
          <w:b/>
          <w:bCs/>
        </w:rPr>
        <w:t xml:space="preserve">(Ek: </w:t>
      </w:r>
      <w:proofErr w:type="gramStart"/>
      <w:r>
        <w:rPr>
          <w:rFonts w:ascii="Times New Roman" w:hAnsi="Times New Roman"/>
          <w:b/>
          <w:bCs/>
        </w:rPr>
        <w:t>26/2/2008</w:t>
      </w:r>
      <w:proofErr w:type="gramEnd"/>
      <w:r>
        <w:rPr>
          <w:rFonts w:ascii="Times New Roman" w:hAnsi="Times New Roman"/>
          <w:b/>
          <w:bCs/>
        </w:rPr>
        <w:t xml:space="preserve">-5740/1 </w:t>
      </w:r>
      <w:proofErr w:type="spellStart"/>
      <w:r>
        <w:rPr>
          <w:rFonts w:ascii="Times New Roman" w:hAnsi="Times New Roman"/>
          <w:b/>
          <w:bCs/>
        </w:rPr>
        <w:t>md.</w:t>
      </w:r>
      <w:proofErr w:type="spellEnd"/>
      <w:r>
        <w:rPr>
          <w:rFonts w:ascii="Times New Roman" w:hAnsi="Times New Roman"/>
          <w:b/>
          <w:bCs/>
        </w:rPr>
        <w:t xml:space="preserve">) </w:t>
      </w:r>
      <w:r>
        <w:rPr>
          <w:rFonts w:ascii="Times New Roman" w:hAnsi="Times New Roman"/>
        </w:rPr>
        <w:t xml:space="preserve">Askeri güvenlik bölgesi olarak tespit edilen, Türk </w:t>
      </w:r>
      <w:proofErr w:type="spellStart"/>
      <w:r>
        <w:rPr>
          <w:rFonts w:ascii="Times New Roman" w:hAnsi="Times New Roman"/>
        </w:rPr>
        <w:t>Silâhlı</w:t>
      </w:r>
      <w:proofErr w:type="spellEnd"/>
      <w:r>
        <w:rPr>
          <w:rFonts w:ascii="Times New Roman" w:hAnsi="Times New Roman"/>
        </w:rPr>
        <w:t xml:space="preserve"> Kuvvetlerine ait kışla, kıta, karargah, kurum, ordugah gibi tesislerin, fotoğraf ve filminin çekilmesi, harita, resim ve krokisinin yapılması, not alınması veya harita uygulaması gibi faaliyetlerde bulunulması, bölgenin savunma ve güvenlik tedbirlerini aksatacak, bozacak ve açıklayacak cihazlar kullanılması, bu amaçla görevlendirilmiş olanlar ile ilgili birlik komutanlığı tarafından izin verilmiş olanlar dışındakilere yasaktır.</w:t>
      </w:r>
    </w:p>
    <w:p w:rsidR="00002C27" w:rsidRDefault="00C35590">
      <w:pPr>
        <w:pStyle w:val="ksmblm0"/>
        <w:spacing w:before="0" w:line="240" w:lineRule="atLeast"/>
        <w:ind w:firstLine="567"/>
        <w:jc w:val="center"/>
      </w:pPr>
      <w:r>
        <w:t>ALTINCI BÖLÜM</w:t>
      </w:r>
    </w:p>
    <w:p w:rsidR="00002C27" w:rsidRDefault="00C35590">
      <w:pPr>
        <w:pStyle w:val="ksmblm0"/>
        <w:spacing w:before="0" w:line="240" w:lineRule="atLeast"/>
        <w:ind w:firstLine="567"/>
        <w:jc w:val="center"/>
      </w:pPr>
      <w:r>
        <w:t>Müşterek Hükümler</w:t>
      </w:r>
    </w:p>
    <w:p w:rsidR="00002C27" w:rsidRDefault="00C35590">
      <w:pPr>
        <w:pStyle w:val="nor0"/>
        <w:spacing w:line="240" w:lineRule="atLeast"/>
      </w:pPr>
      <w:r>
        <w:rPr>
          <w:rFonts w:ascii="Times New Roman" w:hAnsi="Times New Roman"/>
        </w:rPr>
        <w:t xml:space="preserve">             </w:t>
      </w:r>
      <w:r>
        <w:rPr>
          <w:rFonts w:ascii="Times New Roman" w:hAnsi="Times New Roman"/>
          <w:b/>
          <w:bCs/>
        </w:rPr>
        <w:t xml:space="preserve">Madde 22 – </w:t>
      </w:r>
      <w:r>
        <w:rPr>
          <w:rFonts w:ascii="Times New Roman" w:hAnsi="Times New Roman"/>
        </w:rPr>
        <w:t>Olağanüstü hal ve savaş halinde Genelkurmay Başkanlığının teklifi ve Bakanlar Kurulu kararı ile ikinci derece ve deniz askeri yasak bölgelerinin sınırları gerekli emniyeti sağlayacak yerler kadar uzatılabilir.</w:t>
      </w:r>
    </w:p>
    <w:p w:rsidR="00002C27" w:rsidRDefault="00C35590">
      <w:pPr>
        <w:spacing w:line="240" w:lineRule="atLeast"/>
      </w:pPr>
      <w:r>
        <w:t> </w:t>
      </w:r>
    </w:p>
    <w:p w:rsidR="00002C27" w:rsidRDefault="00C35590">
      <w:pPr>
        <w:pStyle w:val="nor0"/>
        <w:spacing w:line="240" w:lineRule="atLeast"/>
        <w:ind w:left="567" w:hanging="567"/>
      </w:pPr>
      <w:r>
        <w:rPr>
          <w:rFonts w:ascii="Times New Roman" w:hAnsi="Times New Roman"/>
        </w:rPr>
        <w:t>——————————</w:t>
      </w:r>
    </w:p>
    <w:p w:rsidR="00002C27" w:rsidRDefault="00C35590">
      <w:pPr>
        <w:pStyle w:val="dipnot0"/>
        <w:spacing w:line="240" w:lineRule="atLeast"/>
        <w:ind w:left="567" w:hanging="567"/>
        <w:jc w:val="both"/>
      </w:pPr>
      <w:r>
        <w:rPr>
          <w:rFonts w:ascii="Times New Roman" w:hAnsi="Times New Roman"/>
        </w:rPr>
        <w:t xml:space="preserve">(1)    </w:t>
      </w:r>
      <w:proofErr w:type="gramStart"/>
      <w:r>
        <w:rPr>
          <w:rFonts w:ascii="Times New Roman" w:hAnsi="Times New Roman"/>
        </w:rPr>
        <w:t>9/10/1996</w:t>
      </w:r>
      <w:proofErr w:type="gramEnd"/>
      <w:r>
        <w:rPr>
          <w:rFonts w:ascii="Times New Roman" w:hAnsi="Times New Roman"/>
        </w:rPr>
        <w:t xml:space="preserve"> tarih ve 4188 sayılı Kanunla (b) bendinden sonra gelmek üzere (c) bendi eklenmiş, mevcut (c) bendi (d) bendi olarak teselsül ettirilmiştir.</w:t>
      </w:r>
    </w:p>
    <w:p w:rsidR="00002C27" w:rsidRDefault="00C35590">
      <w:pPr>
        <w:pStyle w:val="dipnot"/>
        <w:spacing w:line="240" w:lineRule="atLeast"/>
        <w:ind w:left="0" w:firstLine="0"/>
        <w:jc w:val="both"/>
      </w:pPr>
      <w:r>
        <w:t> </w:t>
      </w:r>
    </w:p>
    <w:p w:rsidR="00002C27" w:rsidRDefault="00C35590">
      <w:pPr>
        <w:pStyle w:val="dipnot"/>
        <w:spacing w:line="240" w:lineRule="atLeast"/>
        <w:ind w:left="0" w:firstLine="0"/>
        <w:jc w:val="center"/>
      </w:pPr>
      <w:r>
        <w:br w:type="page"/>
      </w:r>
      <w:r>
        <w:rPr>
          <w:rFonts w:ascii="Times New Roman" w:hAnsi="Times New Roman"/>
          <w:i w:val="0"/>
          <w:iCs w:val="0"/>
          <w:sz w:val="22"/>
          <w:szCs w:val="22"/>
        </w:rPr>
        <w:lastRenderedPageBreak/>
        <w:t>5427</w:t>
      </w:r>
    </w:p>
    <w:p w:rsidR="00002C27" w:rsidRDefault="00C35590">
      <w:pPr>
        <w:spacing w:line="240" w:lineRule="atLeast"/>
      </w:pPr>
      <w:r>
        <w:t> </w:t>
      </w:r>
    </w:p>
    <w:p w:rsidR="00002C27" w:rsidRDefault="00C35590">
      <w:pPr>
        <w:pStyle w:val="nor1"/>
        <w:spacing w:line="240" w:lineRule="atLeast"/>
      </w:pPr>
      <w:r>
        <w:rPr>
          <w:rFonts w:ascii="Times New Roman" w:hAnsi="Times New Roman"/>
          <w:sz w:val="20"/>
          <w:szCs w:val="20"/>
        </w:rPr>
        <w:t>            </w:t>
      </w:r>
      <w:r>
        <w:rPr>
          <w:rFonts w:ascii="Times New Roman" w:hAnsi="Times New Roman"/>
          <w:b/>
          <w:bCs/>
        </w:rPr>
        <w:t xml:space="preserve">Madde 23 – (Değişik: </w:t>
      </w:r>
      <w:proofErr w:type="gramStart"/>
      <w:r>
        <w:rPr>
          <w:rFonts w:ascii="Times New Roman" w:hAnsi="Times New Roman"/>
          <w:b/>
          <w:bCs/>
        </w:rPr>
        <w:t>5/2/2009</w:t>
      </w:r>
      <w:proofErr w:type="gramEnd"/>
      <w:r>
        <w:rPr>
          <w:rFonts w:ascii="Times New Roman" w:hAnsi="Times New Roman"/>
          <w:b/>
          <w:bCs/>
        </w:rPr>
        <w:t xml:space="preserve">-5837/27 </w:t>
      </w:r>
      <w:proofErr w:type="spellStart"/>
      <w:r>
        <w:rPr>
          <w:rFonts w:ascii="Times New Roman" w:hAnsi="Times New Roman"/>
          <w:b/>
          <w:bCs/>
        </w:rPr>
        <w:t>md.</w:t>
      </w:r>
      <w:proofErr w:type="spellEnd"/>
      <w:r>
        <w:rPr>
          <w:rFonts w:ascii="Times New Roman" w:hAnsi="Times New Roman"/>
          <w:b/>
          <w:bCs/>
        </w:rPr>
        <w:t>)</w:t>
      </w:r>
    </w:p>
    <w:p w:rsidR="00002C27" w:rsidRDefault="00C35590">
      <w:pPr>
        <w:spacing w:line="240" w:lineRule="atLeast"/>
        <w:ind w:firstLine="567"/>
        <w:jc w:val="both"/>
      </w:pPr>
      <w:r>
        <w:rPr>
          <w:sz w:val="18"/>
          <w:szCs w:val="18"/>
        </w:rPr>
        <w:t>Bu Kanun hükümlerine göre tesis edilen askerî yasak bölgeler ile askerî güvenlik bölgelerinin bağlanacağı yetkili komutanlık, ilgili kuvvet komutanlığı veya Jandarma Genel Komutanlığı ya da Sahil Güvenlik Komutanlığının teklifi üzerine Genelkurmay Başkanlığınca tespit edilir.</w:t>
      </w:r>
    </w:p>
    <w:p w:rsidR="00002C27" w:rsidRDefault="00C35590">
      <w:pPr>
        <w:pStyle w:val="ksmblm1"/>
        <w:spacing w:before="0" w:line="240" w:lineRule="atLeast"/>
        <w:jc w:val="center"/>
      </w:pPr>
      <w:r>
        <w:rPr>
          <w:rFonts w:ascii="Times New Roman" w:hAnsi="Times New Roman"/>
        </w:rPr>
        <w:t>YEDİNCİ BÖLÜM</w:t>
      </w:r>
    </w:p>
    <w:p w:rsidR="00002C27" w:rsidRDefault="00C35590">
      <w:pPr>
        <w:pStyle w:val="ksmblmalt1"/>
        <w:spacing w:line="240" w:lineRule="atLeast"/>
        <w:jc w:val="center"/>
      </w:pPr>
      <w:r>
        <w:rPr>
          <w:rFonts w:ascii="Times New Roman" w:hAnsi="Times New Roman"/>
        </w:rPr>
        <w:t>Ceza Hükümleri</w:t>
      </w:r>
    </w:p>
    <w:p w:rsidR="00002C27" w:rsidRDefault="00C35590">
      <w:pPr>
        <w:pStyle w:val="nor1"/>
        <w:spacing w:line="240" w:lineRule="atLeast"/>
      </w:pPr>
      <w:r>
        <w:rPr>
          <w:rFonts w:ascii="Times New Roman" w:hAnsi="Times New Roman"/>
        </w:rPr>
        <w:t xml:space="preserve">             </w:t>
      </w:r>
      <w:proofErr w:type="gramStart"/>
      <w:r>
        <w:rPr>
          <w:rFonts w:ascii="Times New Roman" w:hAnsi="Times New Roman"/>
          <w:b/>
          <w:bCs/>
        </w:rPr>
        <w:t xml:space="preserve">Madde 24 – </w:t>
      </w:r>
      <w:r>
        <w:rPr>
          <w:rFonts w:ascii="Times New Roman" w:hAnsi="Times New Roman"/>
        </w:rPr>
        <w:t xml:space="preserve">Fiilleri daha ağır bir cezayı gerektirmediği takdirde; birinci derece askeri yasak bölgelerin içindeki veya sınırlarındaki işaretleri, tel örgüleri, duvarları veya hendekleri ve benzeri tesisleri yıkanlar veya yok edenler veya bozanlar veya yerlerini değiştirenler hakkında iki yıldan yedi yıla kadar hapis ve </w:t>
      </w:r>
      <w:proofErr w:type="spellStart"/>
      <w:r>
        <w:rPr>
          <w:rFonts w:ascii="Times New Roman" w:hAnsi="Times New Roman"/>
        </w:rPr>
        <w:t>beşbin</w:t>
      </w:r>
      <w:proofErr w:type="spellEnd"/>
      <w:r>
        <w:rPr>
          <w:rFonts w:ascii="Times New Roman" w:hAnsi="Times New Roman"/>
        </w:rPr>
        <w:t xml:space="preserve"> liradan elli bin liraya kadar ağır para cezası hükmolunur.</w:t>
      </w:r>
      <w:proofErr w:type="gramEnd"/>
    </w:p>
    <w:p w:rsidR="00002C27" w:rsidRDefault="00C35590">
      <w:pPr>
        <w:pStyle w:val="nor1"/>
        <w:spacing w:line="240" w:lineRule="atLeast"/>
      </w:pPr>
      <w:r>
        <w:rPr>
          <w:rFonts w:ascii="Times New Roman" w:hAnsi="Times New Roman"/>
        </w:rPr>
        <w:t xml:space="preserve">             Aynı fiilleri ikinci derece askeri yasak bölgeler ile güvenlik bölgeleri içinde ika edenler hakkında da, bir yıldan yedi yıla kadar hapis ve </w:t>
      </w:r>
      <w:proofErr w:type="spellStart"/>
      <w:r>
        <w:rPr>
          <w:rFonts w:ascii="Times New Roman" w:hAnsi="Times New Roman"/>
        </w:rPr>
        <w:t>üçbin</w:t>
      </w:r>
      <w:proofErr w:type="spellEnd"/>
      <w:r>
        <w:rPr>
          <w:rFonts w:ascii="Times New Roman" w:hAnsi="Times New Roman"/>
        </w:rPr>
        <w:t xml:space="preserve"> liradan yirmi </w:t>
      </w:r>
      <w:proofErr w:type="spellStart"/>
      <w:r>
        <w:rPr>
          <w:rFonts w:ascii="Times New Roman" w:hAnsi="Times New Roman"/>
        </w:rPr>
        <w:t>beşbin</w:t>
      </w:r>
      <w:proofErr w:type="spellEnd"/>
      <w:r>
        <w:rPr>
          <w:rFonts w:ascii="Times New Roman" w:hAnsi="Times New Roman"/>
        </w:rPr>
        <w:t xml:space="preserve"> liraya kadar ağır para cezası hükmolunur.</w:t>
      </w:r>
    </w:p>
    <w:p w:rsidR="00002C27" w:rsidRDefault="00C35590">
      <w:pPr>
        <w:pStyle w:val="nor1"/>
        <w:spacing w:line="240" w:lineRule="atLeast"/>
      </w:pPr>
      <w:r>
        <w:rPr>
          <w:rFonts w:ascii="Times New Roman" w:hAnsi="Times New Roman"/>
        </w:rPr>
        <w:t>             Bu maddede suç sayılan eylemlerin işlenmesinden dolayı sebebiyet verilen zararların tazminine de hükmolunur.</w:t>
      </w:r>
    </w:p>
    <w:p w:rsidR="00002C27" w:rsidRDefault="00C35590">
      <w:pPr>
        <w:pStyle w:val="nor1"/>
        <w:spacing w:line="240" w:lineRule="atLeast"/>
      </w:pPr>
      <w:r>
        <w:rPr>
          <w:rFonts w:ascii="Times New Roman" w:hAnsi="Times New Roman"/>
        </w:rPr>
        <w:t xml:space="preserve">             </w:t>
      </w:r>
      <w:r>
        <w:rPr>
          <w:rFonts w:ascii="Times New Roman" w:hAnsi="Times New Roman"/>
          <w:b/>
          <w:bCs/>
        </w:rPr>
        <w:t xml:space="preserve">Madde 25 – </w:t>
      </w:r>
      <w:r>
        <w:rPr>
          <w:rFonts w:ascii="Times New Roman" w:hAnsi="Times New Roman"/>
        </w:rPr>
        <w:t>Fiilleri daha ağır bir cezayı gerektirmediği takdirde; birinci derece kara ve deniz askeri yasak bölgelerinde:</w:t>
      </w:r>
    </w:p>
    <w:p w:rsidR="00002C27" w:rsidRDefault="00C35590">
      <w:pPr>
        <w:pStyle w:val="nor1"/>
        <w:spacing w:line="240" w:lineRule="atLeast"/>
      </w:pPr>
      <w:r>
        <w:rPr>
          <w:rFonts w:ascii="Times New Roman" w:hAnsi="Times New Roman"/>
        </w:rPr>
        <w:t xml:space="preserve">             a) Bu Kanunun 7 </w:t>
      </w:r>
      <w:proofErr w:type="spellStart"/>
      <w:r>
        <w:rPr>
          <w:rFonts w:ascii="Times New Roman" w:hAnsi="Times New Roman"/>
        </w:rPr>
        <w:t>nci</w:t>
      </w:r>
      <w:proofErr w:type="spellEnd"/>
      <w:r>
        <w:rPr>
          <w:rFonts w:ascii="Times New Roman" w:hAnsi="Times New Roman"/>
        </w:rPr>
        <w:t xml:space="preserve"> maddesinin birinci fıkrasının (e) bendinde yazılı yasaklara aykırı hareket edenlere altı aydan beş yıla kadar hapis ve </w:t>
      </w:r>
      <w:proofErr w:type="spellStart"/>
      <w:r>
        <w:rPr>
          <w:rFonts w:ascii="Times New Roman" w:hAnsi="Times New Roman"/>
        </w:rPr>
        <w:t>beşbin</w:t>
      </w:r>
      <w:proofErr w:type="spellEnd"/>
      <w:r>
        <w:rPr>
          <w:rFonts w:ascii="Times New Roman" w:hAnsi="Times New Roman"/>
        </w:rPr>
        <w:t xml:space="preserve"> liradan </w:t>
      </w:r>
      <w:proofErr w:type="spellStart"/>
      <w:r>
        <w:rPr>
          <w:rFonts w:ascii="Times New Roman" w:hAnsi="Times New Roman"/>
        </w:rPr>
        <w:t>ellibin</w:t>
      </w:r>
      <w:proofErr w:type="spellEnd"/>
      <w:r>
        <w:rPr>
          <w:rFonts w:ascii="Times New Roman" w:hAnsi="Times New Roman"/>
        </w:rPr>
        <w:t xml:space="preserve"> liraya kadar ağır para cezası verilir.</w:t>
      </w:r>
    </w:p>
    <w:p w:rsidR="00002C27" w:rsidRDefault="00C35590">
      <w:pPr>
        <w:pStyle w:val="nor1"/>
        <w:spacing w:line="240" w:lineRule="atLeast"/>
      </w:pPr>
      <w:r>
        <w:rPr>
          <w:rFonts w:ascii="Times New Roman" w:hAnsi="Times New Roman"/>
        </w:rPr>
        <w:t xml:space="preserve">             b) Yetkili komutanlıkça geçiş için tespit edilen yolların dışına çıkanlara üç aydan altı aya kadar hapis cezası verilir. </w:t>
      </w:r>
    </w:p>
    <w:p w:rsidR="00002C27" w:rsidRDefault="00C35590">
      <w:pPr>
        <w:pStyle w:val="nor1"/>
        <w:spacing w:line="240" w:lineRule="atLeast"/>
      </w:pPr>
      <w:r>
        <w:rPr>
          <w:rFonts w:ascii="Times New Roman" w:hAnsi="Times New Roman"/>
        </w:rPr>
        <w:t xml:space="preserve">             </w:t>
      </w:r>
      <w:r>
        <w:rPr>
          <w:rFonts w:ascii="Times New Roman" w:hAnsi="Times New Roman"/>
          <w:b/>
          <w:bCs/>
        </w:rPr>
        <w:t xml:space="preserve">Madde 26 – </w:t>
      </w:r>
      <w:r>
        <w:rPr>
          <w:rFonts w:ascii="Times New Roman" w:hAnsi="Times New Roman"/>
        </w:rPr>
        <w:t xml:space="preserve">Fiilleri daha ağır bir cezayı gerektirmediği takdirde; bu Kanunun 9, 13, 17, 18 ve 21 inci maddeleri ile 11 inci maddenin (b) bendinde belirtilen yasaklara ve </w:t>
      </w:r>
      <w:proofErr w:type="gramStart"/>
      <w:r>
        <w:rPr>
          <w:rFonts w:ascii="Times New Roman" w:hAnsi="Times New Roman"/>
        </w:rPr>
        <w:t>tahditlere</w:t>
      </w:r>
      <w:proofErr w:type="gramEnd"/>
      <w:r>
        <w:rPr>
          <w:rFonts w:ascii="Times New Roman" w:hAnsi="Times New Roman"/>
        </w:rPr>
        <w:t xml:space="preserve"> uymayanlar ile anılan maddelerde yer alan gerekli bildirimi yapmayanlar hakkında üç aydan altı aya kadar hapis cezası ve </w:t>
      </w:r>
      <w:proofErr w:type="spellStart"/>
      <w:r>
        <w:rPr>
          <w:rFonts w:ascii="Times New Roman" w:hAnsi="Times New Roman"/>
        </w:rPr>
        <w:t>beşbin</w:t>
      </w:r>
      <w:proofErr w:type="spellEnd"/>
      <w:r>
        <w:rPr>
          <w:rFonts w:ascii="Times New Roman" w:hAnsi="Times New Roman"/>
        </w:rPr>
        <w:t xml:space="preserve"> liradan </w:t>
      </w:r>
      <w:proofErr w:type="spellStart"/>
      <w:r>
        <w:rPr>
          <w:rFonts w:ascii="Times New Roman" w:hAnsi="Times New Roman"/>
        </w:rPr>
        <w:t>yirmibeşbin</w:t>
      </w:r>
      <w:proofErr w:type="spellEnd"/>
      <w:r>
        <w:rPr>
          <w:rFonts w:ascii="Times New Roman" w:hAnsi="Times New Roman"/>
        </w:rPr>
        <w:t xml:space="preserve"> liraya kadar para cezası hükmolunur. Bu maddeler gereğince verilmiş izinleri savunma güvenliğine zarar verecek şekilde kullananlar hakkında bir yıldan yedi yıla kadar hapis ve </w:t>
      </w:r>
      <w:proofErr w:type="spellStart"/>
      <w:r>
        <w:rPr>
          <w:rFonts w:ascii="Times New Roman" w:hAnsi="Times New Roman"/>
        </w:rPr>
        <w:t>beşbin</w:t>
      </w:r>
      <w:proofErr w:type="spellEnd"/>
      <w:r>
        <w:rPr>
          <w:rFonts w:ascii="Times New Roman" w:hAnsi="Times New Roman"/>
        </w:rPr>
        <w:t xml:space="preserve"> liradan </w:t>
      </w:r>
      <w:proofErr w:type="spellStart"/>
      <w:r>
        <w:rPr>
          <w:rFonts w:ascii="Times New Roman" w:hAnsi="Times New Roman"/>
        </w:rPr>
        <w:t>ellibin</w:t>
      </w:r>
      <w:proofErr w:type="spellEnd"/>
      <w:r>
        <w:rPr>
          <w:rFonts w:ascii="Times New Roman" w:hAnsi="Times New Roman"/>
        </w:rPr>
        <w:t xml:space="preserve"> liraya kadar ağır para cezası hükmolunur.</w:t>
      </w:r>
    </w:p>
    <w:p w:rsidR="00002C27" w:rsidRDefault="00C35590">
      <w:pPr>
        <w:pStyle w:val="ksmblm1"/>
        <w:spacing w:before="0" w:line="240" w:lineRule="atLeast"/>
        <w:jc w:val="center"/>
      </w:pPr>
      <w:r>
        <w:rPr>
          <w:rFonts w:ascii="Times New Roman" w:hAnsi="Times New Roman"/>
        </w:rPr>
        <w:t>SEKİZİNCİ BÖLÜM</w:t>
      </w:r>
    </w:p>
    <w:p w:rsidR="00002C27" w:rsidRDefault="00C35590">
      <w:pPr>
        <w:pStyle w:val="ksmblmalt1"/>
        <w:spacing w:line="240" w:lineRule="atLeast"/>
        <w:jc w:val="center"/>
      </w:pPr>
      <w:r>
        <w:rPr>
          <w:rFonts w:ascii="Times New Roman" w:hAnsi="Times New Roman"/>
        </w:rPr>
        <w:t>Çeşitli Hükümler</w:t>
      </w:r>
    </w:p>
    <w:p w:rsidR="00002C27" w:rsidRDefault="00C35590">
      <w:pPr>
        <w:pStyle w:val="maddebasl0"/>
        <w:spacing w:before="0" w:line="240" w:lineRule="atLeast"/>
      </w:pPr>
      <w:r>
        <w:rPr>
          <w:rFonts w:ascii="Times New Roman" w:hAnsi="Times New Roman"/>
        </w:rPr>
        <w:t xml:space="preserve">             </w:t>
      </w:r>
      <w:r>
        <w:rPr>
          <w:rFonts w:ascii="Times New Roman" w:hAnsi="Times New Roman"/>
          <w:b/>
          <w:bCs/>
          <w:i w:val="0"/>
          <w:iCs w:val="0"/>
        </w:rPr>
        <w:t xml:space="preserve">Madde 27 – (Değişik: </w:t>
      </w:r>
      <w:proofErr w:type="gramStart"/>
      <w:r>
        <w:rPr>
          <w:rFonts w:ascii="Times New Roman" w:hAnsi="Times New Roman"/>
          <w:b/>
          <w:bCs/>
          <w:i w:val="0"/>
          <w:iCs w:val="0"/>
        </w:rPr>
        <w:t>1/11/1983</w:t>
      </w:r>
      <w:proofErr w:type="gramEnd"/>
      <w:r>
        <w:rPr>
          <w:rFonts w:ascii="Times New Roman" w:hAnsi="Times New Roman"/>
          <w:b/>
          <w:bCs/>
          <w:i w:val="0"/>
          <w:iCs w:val="0"/>
        </w:rPr>
        <w:t xml:space="preserve"> - 2939/1 </w:t>
      </w:r>
      <w:proofErr w:type="spellStart"/>
      <w:r>
        <w:rPr>
          <w:rFonts w:ascii="Times New Roman" w:hAnsi="Times New Roman"/>
          <w:b/>
          <w:bCs/>
          <w:i w:val="0"/>
          <w:iCs w:val="0"/>
        </w:rPr>
        <w:t>md.</w:t>
      </w:r>
      <w:proofErr w:type="spellEnd"/>
      <w:r>
        <w:rPr>
          <w:rFonts w:ascii="Times New Roman" w:hAnsi="Times New Roman"/>
          <w:b/>
          <w:bCs/>
          <w:i w:val="0"/>
          <w:iCs w:val="0"/>
        </w:rPr>
        <w:t>)</w:t>
      </w:r>
    </w:p>
    <w:p w:rsidR="00002C27" w:rsidRDefault="00C35590">
      <w:pPr>
        <w:pStyle w:val="nor1"/>
        <w:spacing w:line="240" w:lineRule="atLeast"/>
      </w:pPr>
      <w:r>
        <w:rPr>
          <w:rFonts w:ascii="Times New Roman" w:hAnsi="Times New Roman"/>
        </w:rPr>
        <w:t>             Yurt içinde yapılacak kamu ve özel sektöre ait;</w:t>
      </w:r>
    </w:p>
    <w:p w:rsidR="00002C27" w:rsidRDefault="00C35590">
      <w:pPr>
        <w:pStyle w:val="nor1"/>
        <w:spacing w:line="240" w:lineRule="atLeast"/>
      </w:pPr>
      <w:r>
        <w:rPr>
          <w:rFonts w:ascii="Times New Roman" w:hAnsi="Times New Roman"/>
        </w:rPr>
        <w:t xml:space="preserve">             </w:t>
      </w:r>
      <w:proofErr w:type="gramStart"/>
      <w:r>
        <w:rPr>
          <w:rFonts w:ascii="Times New Roman" w:hAnsi="Times New Roman"/>
        </w:rPr>
        <w:t>a) Silahlı Kuvvetlerle halkın ihtiyaçlarını karşılayan ve faaliyetlerinin durdurulması halinde ülke savunmasına, ekonomisine ve toplum yaşamına önemli ölçüde etkisi olabilecek büyük ve stratejik önemi haiz demiryolları, karayolları, köprü ve geçitler, akaryakıt boru hatları, liman ve hava meydanları, telsiz, telefon, radyolink merkezleri, barajlar, elektrik santralleri, rafineriler, stratejik maden arıtma ve işleme fabrikaları gibi tesislerin,</w:t>
      </w:r>
      <w:proofErr w:type="gramEnd"/>
    </w:p>
    <w:p w:rsidR="00002C27" w:rsidRDefault="00C35590">
      <w:pPr>
        <w:pStyle w:val="nor1"/>
        <w:spacing w:line="240" w:lineRule="atLeast"/>
      </w:pPr>
      <w:r>
        <w:rPr>
          <w:rFonts w:ascii="Times New Roman" w:hAnsi="Times New Roman"/>
        </w:rPr>
        <w:t>             b) Hudutlara yakınlık, emniyet ve asayiş, savunma ihtiyaçları ve birinci derecede stratejik tesisleri tamamlama gibi nedenlerle ikinci derecede stratejik önem kazanan ve (a) bendinde belirtilenler dışında kalan, sulama kanalları, göletler, küçük barajlar gibi engel vasfını haiz her türlü tesislerin,</w:t>
      </w:r>
    </w:p>
    <w:p w:rsidR="00002C27" w:rsidRDefault="00C35590">
      <w:pPr>
        <w:pStyle w:val="nor"/>
        <w:spacing w:line="240" w:lineRule="atLeast"/>
      </w:pPr>
      <w:r>
        <w:t> </w:t>
      </w:r>
    </w:p>
    <w:p w:rsidR="00BB5A0D" w:rsidRPr="00BB5A0D" w:rsidRDefault="00BB5A0D" w:rsidP="00BB5A0D">
      <w:pPr>
        <w:pStyle w:val="nor"/>
        <w:spacing w:line="240" w:lineRule="atLeast"/>
        <w:jc w:val="center"/>
      </w:pPr>
      <w:r>
        <w:br w:type="page"/>
      </w:r>
      <w:r w:rsidRPr="00481611">
        <w:rPr>
          <w:rFonts w:ascii="Times New Roman" w:hAnsi="Times New Roman"/>
          <w:sz w:val="22"/>
        </w:rPr>
        <w:lastRenderedPageBreak/>
        <w:t>5428</w:t>
      </w:r>
    </w:p>
    <w:p w:rsidR="00BB5A0D" w:rsidRPr="00481611" w:rsidRDefault="00BB5A0D" w:rsidP="00BB5A0D"/>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t>Coğrafi konumları ve yerleri tespit edilirken Genelkurmay Başkanlığının askeri gere</w:t>
      </w:r>
      <w:r w:rsidRPr="00481611">
        <w:rPr>
          <w:rFonts w:ascii="Times New Roman" w:hAnsi="Times New Roman"/>
          <w:lang w:val="tr-TR"/>
        </w:rPr>
        <w:t>k</w:t>
      </w:r>
      <w:r w:rsidRPr="00481611">
        <w:rPr>
          <w:rFonts w:ascii="Times New Roman" w:hAnsi="Times New Roman"/>
          <w:lang w:val="tr-TR"/>
        </w:rPr>
        <w:t>ler yönünden olumlu görüşünün alınması zorunludur. Bu konuda olumlu görüş alınmadan ilgili inşaat projelerinin uygulanmasına başlanamaz, başlanmış olanlar durd</w:t>
      </w:r>
      <w:r w:rsidRPr="00481611">
        <w:rPr>
          <w:rFonts w:ascii="Times New Roman" w:hAnsi="Times New Roman"/>
          <w:lang w:val="tr-TR"/>
        </w:rPr>
        <w:t>u</w:t>
      </w:r>
      <w:r w:rsidRPr="00481611">
        <w:rPr>
          <w:rFonts w:ascii="Times New Roman" w:hAnsi="Times New Roman"/>
          <w:lang w:val="tr-TR"/>
        </w:rPr>
        <w:t xml:space="preserve">rulur. </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t>Coğrafi konum ve yerlere ait esaslar ile olağanüstü yönetim usullerinin zorunlu kıldığı durumlarda tesislerin tahribi için önceden yapılması gereken hazırlıklar yönetmelikte göster</w:t>
      </w:r>
      <w:r w:rsidRPr="00481611">
        <w:rPr>
          <w:rFonts w:ascii="Times New Roman" w:hAnsi="Times New Roman"/>
          <w:lang w:val="tr-TR"/>
        </w:rPr>
        <w:t>i</w:t>
      </w:r>
      <w:r w:rsidRPr="00481611">
        <w:rPr>
          <w:rFonts w:ascii="Times New Roman" w:hAnsi="Times New Roman"/>
          <w:lang w:val="tr-TR"/>
        </w:rPr>
        <w:t>lir.</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Madde 28 – </w:t>
      </w:r>
      <w:r w:rsidRPr="00481611">
        <w:rPr>
          <w:rFonts w:ascii="Times New Roman" w:hAnsi="Times New Roman"/>
          <w:lang w:val="tr-TR"/>
        </w:rPr>
        <w:t>Genelkurmay Başkanlığının teklifi üzerine askeri yasak bölgelere yakı</w:t>
      </w:r>
      <w:r w:rsidRPr="00481611">
        <w:rPr>
          <w:rFonts w:ascii="Times New Roman" w:hAnsi="Times New Roman"/>
          <w:lang w:val="tr-TR"/>
        </w:rPr>
        <w:t>n</w:t>
      </w:r>
      <w:r w:rsidRPr="00481611">
        <w:rPr>
          <w:rFonts w:ascii="Times New Roman" w:hAnsi="Times New Roman"/>
          <w:lang w:val="tr-TR"/>
        </w:rPr>
        <w:t>lığı veya diğer stratejik nedenlerle tespit edilecek bölgelerde yabancıların taşınmaz mal edinemey</w:t>
      </w:r>
      <w:r w:rsidRPr="00481611">
        <w:rPr>
          <w:rFonts w:ascii="Times New Roman" w:hAnsi="Times New Roman"/>
          <w:lang w:val="tr-TR"/>
        </w:rPr>
        <w:t>e</w:t>
      </w:r>
      <w:r w:rsidRPr="00481611">
        <w:rPr>
          <w:rFonts w:ascii="Times New Roman" w:hAnsi="Times New Roman"/>
          <w:lang w:val="tr-TR"/>
        </w:rPr>
        <w:t>ceklerine ve izin alınmadıkça kiralayamayacaklarına, Bakanlar Kurulunca karar ver</w:t>
      </w:r>
      <w:r w:rsidRPr="00481611">
        <w:rPr>
          <w:rFonts w:ascii="Times New Roman" w:hAnsi="Times New Roman"/>
          <w:lang w:val="tr-TR"/>
        </w:rPr>
        <w:t>i</w:t>
      </w:r>
      <w:r w:rsidRPr="00481611">
        <w:rPr>
          <w:rFonts w:ascii="Times New Roman" w:hAnsi="Times New Roman"/>
          <w:lang w:val="tr-TR"/>
        </w:rPr>
        <w:t>lebilir.</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Madde 29 – </w:t>
      </w:r>
      <w:r w:rsidRPr="00481611">
        <w:rPr>
          <w:rFonts w:ascii="Times New Roman" w:hAnsi="Times New Roman"/>
          <w:lang w:val="tr-TR"/>
        </w:rPr>
        <w:t>28 inci madde kapsamına giren bölgeler içerisinde taşınmaz malı bul</w:t>
      </w:r>
      <w:r w:rsidRPr="00481611">
        <w:rPr>
          <w:rFonts w:ascii="Times New Roman" w:hAnsi="Times New Roman"/>
          <w:lang w:val="tr-TR"/>
        </w:rPr>
        <w:t>u</w:t>
      </w:r>
      <w:r w:rsidRPr="00481611">
        <w:rPr>
          <w:rFonts w:ascii="Times New Roman" w:hAnsi="Times New Roman"/>
          <w:lang w:val="tr-TR"/>
        </w:rPr>
        <w:t>nan yabancı uyruklu gerçek ve tüzelkişilere ait taşınmaz malların tasfiyesine karar vermeye, tasfiye şekli ve şartlarını belirlemeye Baka</w:t>
      </w:r>
      <w:r w:rsidRPr="00481611">
        <w:rPr>
          <w:rFonts w:ascii="Times New Roman" w:hAnsi="Times New Roman"/>
          <w:lang w:val="tr-TR"/>
        </w:rPr>
        <w:t>n</w:t>
      </w:r>
      <w:r w:rsidRPr="00481611">
        <w:rPr>
          <w:rFonts w:ascii="Times New Roman" w:hAnsi="Times New Roman"/>
          <w:lang w:val="tr-TR"/>
        </w:rPr>
        <w:t>lar Kurulu yetkilidir.</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Madde 30 – </w:t>
      </w:r>
      <w:r w:rsidRPr="00481611">
        <w:rPr>
          <w:rFonts w:ascii="Times New Roman" w:hAnsi="Times New Roman"/>
          <w:lang w:val="tr-TR"/>
        </w:rPr>
        <w:t>Bu Kanun hükümlerine göre tesis edilen askeri yasak ve güvenlik bölgel</w:t>
      </w:r>
      <w:r w:rsidRPr="00481611">
        <w:rPr>
          <w:rFonts w:ascii="Times New Roman" w:hAnsi="Times New Roman"/>
          <w:lang w:val="tr-TR"/>
        </w:rPr>
        <w:t>e</w:t>
      </w:r>
      <w:r w:rsidRPr="00481611">
        <w:rPr>
          <w:rFonts w:ascii="Times New Roman" w:hAnsi="Times New Roman"/>
          <w:lang w:val="tr-TR"/>
        </w:rPr>
        <w:t>rinde; her türlü kaçakçılığın men ve takibi maksadıyla uygulanacak tedbirler bakımından bu konudaki kanun h</w:t>
      </w:r>
      <w:r w:rsidRPr="00481611">
        <w:rPr>
          <w:rFonts w:ascii="Times New Roman" w:hAnsi="Times New Roman"/>
          <w:lang w:val="tr-TR"/>
        </w:rPr>
        <w:t>ü</w:t>
      </w:r>
      <w:r w:rsidRPr="00481611">
        <w:rPr>
          <w:rFonts w:ascii="Times New Roman" w:hAnsi="Times New Roman"/>
          <w:lang w:val="tr-TR"/>
        </w:rPr>
        <w:t>kümleri saklıdır.</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Madde 31 – </w:t>
      </w:r>
      <w:r w:rsidRPr="00481611">
        <w:rPr>
          <w:rFonts w:ascii="Times New Roman" w:hAnsi="Times New Roman"/>
          <w:lang w:val="tr-TR"/>
        </w:rPr>
        <w:t>Genelkurmay Başkanlığının teklifi üzerine Bakanlar Kurulunca kararlaştır</w:t>
      </w:r>
      <w:r w:rsidRPr="00481611">
        <w:rPr>
          <w:rFonts w:ascii="Times New Roman" w:hAnsi="Times New Roman"/>
          <w:lang w:val="tr-TR"/>
        </w:rPr>
        <w:t>ı</w:t>
      </w:r>
      <w:r w:rsidRPr="00481611">
        <w:rPr>
          <w:rFonts w:ascii="Times New Roman" w:hAnsi="Times New Roman"/>
          <w:lang w:val="tr-TR"/>
        </w:rPr>
        <w:t>lan sınır bölgelerinde fiziki güvenlik sistemi tesis edilir. Sistemin kurulmasından ve idame ettiri</w:t>
      </w:r>
      <w:r w:rsidRPr="00481611">
        <w:rPr>
          <w:rFonts w:ascii="Times New Roman" w:hAnsi="Times New Roman"/>
          <w:lang w:val="tr-TR"/>
        </w:rPr>
        <w:t>l</w:t>
      </w:r>
      <w:r w:rsidRPr="00481611">
        <w:rPr>
          <w:rFonts w:ascii="Times New Roman" w:hAnsi="Times New Roman"/>
          <w:lang w:val="tr-TR"/>
        </w:rPr>
        <w:t xml:space="preserve">mesinden Milli Savunma ve İçişleri Bakanlığı sorumludur. </w:t>
      </w:r>
    </w:p>
    <w:p w:rsidR="00BB5A0D"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Madde 32 – </w:t>
      </w:r>
      <w:r w:rsidRPr="00481611">
        <w:rPr>
          <w:rFonts w:ascii="Times New Roman" w:hAnsi="Times New Roman"/>
          <w:lang w:val="tr-TR"/>
        </w:rPr>
        <w:t>Genelkurmay Başkanlığı; mal ve can güvenliği bakımından girilmesinde sakınca görülen atış alanları ile tatbikat bölgel</w:t>
      </w:r>
      <w:r w:rsidRPr="00481611">
        <w:rPr>
          <w:rFonts w:ascii="Times New Roman" w:hAnsi="Times New Roman"/>
          <w:lang w:val="tr-TR"/>
        </w:rPr>
        <w:t>e</w:t>
      </w:r>
      <w:r w:rsidRPr="00481611">
        <w:rPr>
          <w:rFonts w:ascii="Times New Roman" w:hAnsi="Times New Roman"/>
          <w:lang w:val="tr-TR"/>
        </w:rPr>
        <w:t>rine, atış ve tatbikatın devam ettiği belirli süreler için kara, deniz ve hava askeri güvenlik bölgesi olarak ilan etmeye yetkilidir. Bu suretle ilan edilecek askeri güvenlik bölgelerinin sınırları ile yasağın ka</w:t>
      </w:r>
      <w:r w:rsidRPr="00481611">
        <w:rPr>
          <w:rFonts w:ascii="Times New Roman" w:hAnsi="Times New Roman"/>
          <w:lang w:val="tr-TR"/>
        </w:rPr>
        <w:t>p</w:t>
      </w:r>
      <w:r w:rsidRPr="00481611">
        <w:rPr>
          <w:rFonts w:ascii="Times New Roman" w:hAnsi="Times New Roman"/>
          <w:lang w:val="tr-TR"/>
        </w:rPr>
        <w:t>samı, başlangıcı, devam süresi ve bitimi; ilgili makamlar tarafından uygun araçla</w:t>
      </w:r>
      <w:r w:rsidRPr="00481611">
        <w:rPr>
          <w:rFonts w:ascii="Times New Roman" w:hAnsi="Times New Roman"/>
          <w:lang w:val="tr-TR"/>
        </w:rPr>
        <w:t>r</w:t>
      </w:r>
      <w:r w:rsidRPr="00481611">
        <w:rPr>
          <w:rFonts w:ascii="Times New Roman" w:hAnsi="Times New Roman"/>
          <w:lang w:val="tr-TR"/>
        </w:rPr>
        <w:t>la duyurulur.</w:t>
      </w:r>
    </w:p>
    <w:p w:rsidR="00BB5A0D" w:rsidRPr="00CE71A6" w:rsidRDefault="00BB5A0D" w:rsidP="00BB5A0D">
      <w:pPr>
        <w:spacing w:line="240" w:lineRule="exact"/>
        <w:ind w:firstLine="340"/>
        <w:jc w:val="both"/>
        <w:rPr>
          <w:color w:val="000000"/>
          <w:sz w:val="18"/>
          <w:szCs w:val="18"/>
          <w:lang w:val="en-US"/>
        </w:rPr>
      </w:pPr>
      <w:r w:rsidRPr="00CE71A6">
        <w:rPr>
          <w:color w:val="000000"/>
          <w:sz w:val="18"/>
          <w:szCs w:val="18"/>
          <w:lang w:val="en-US"/>
        </w:rPr>
        <w:t xml:space="preserve">    </w:t>
      </w:r>
      <w:proofErr w:type="spellStart"/>
      <w:r w:rsidRPr="00CE71A6">
        <w:rPr>
          <w:b/>
          <w:color w:val="000000"/>
          <w:sz w:val="18"/>
          <w:szCs w:val="18"/>
          <w:lang w:val="en-US"/>
        </w:rPr>
        <w:t>M</w:t>
      </w:r>
      <w:r>
        <w:rPr>
          <w:b/>
          <w:color w:val="000000"/>
          <w:sz w:val="18"/>
          <w:szCs w:val="18"/>
          <w:lang w:val="en-US"/>
        </w:rPr>
        <w:t>adde</w:t>
      </w:r>
      <w:proofErr w:type="spellEnd"/>
      <w:r w:rsidRPr="00CE71A6">
        <w:rPr>
          <w:b/>
          <w:color w:val="000000"/>
          <w:sz w:val="18"/>
          <w:szCs w:val="18"/>
          <w:lang w:val="en-US"/>
        </w:rPr>
        <w:t xml:space="preserve"> 32/A- (</w:t>
      </w:r>
      <w:proofErr w:type="spellStart"/>
      <w:r w:rsidRPr="00CE71A6">
        <w:rPr>
          <w:b/>
          <w:color w:val="000000"/>
          <w:sz w:val="18"/>
          <w:szCs w:val="18"/>
          <w:lang w:val="en-US"/>
        </w:rPr>
        <w:t>Ek</w:t>
      </w:r>
      <w:proofErr w:type="spellEnd"/>
      <w:r w:rsidRPr="00CE71A6">
        <w:rPr>
          <w:b/>
          <w:color w:val="000000"/>
          <w:sz w:val="18"/>
          <w:szCs w:val="18"/>
          <w:lang w:val="en-US"/>
        </w:rPr>
        <w:t xml:space="preserve">: 13/7/2013-6496/25 </w:t>
      </w:r>
      <w:proofErr w:type="spellStart"/>
      <w:r w:rsidRPr="00CE71A6">
        <w:rPr>
          <w:b/>
          <w:color w:val="000000"/>
          <w:sz w:val="18"/>
          <w:szCs w:val="18"/>
          <w:lang w:val="en-US"/>
        </w:rPr>
        <w:t>md.</w:t>
      </w:r>
      <w:proofErr w:type="spellEnd"/>
      <w:r w:rsidRPr="00CE71A6">
        <w:rPr>
          <w:b/>
          <w:color w:val="000000"/>
          <w:sz w:val="18"/>
          <w:szCs w:val="18"/>
          <w:lang w:val="en-US"/>
        </w:rPr>
        <w:t>)</w:t>
      </w:r>
    </w:p>
    <w:p w:rsidR="002532F7" w:rsidRPr="002532F7" w:rsidRDefault="002532F7" w:rsidP="002532F7">
      <w:pPr>
        <w:tabs>
          <w:tab w:val="left" w:pos="566"/>
        </w:tabs>
        <w:spacing w:line="240" w:lineRule="exact"/>
        <w:ind w:firstLine="566"/>
        <w:jc w:val="both"/>
        <w:rPr>
          <w:sz w:val="18"/>
          <w:szCs w:val="18"/>
        </w:rPr>
      </w:pPr>
      <w:r w:rsidRPr="002532F7">
        <w:rPr>
          <w:sz w:val="18"/>
          <w:szCs w:val="18"/>
        </w:rPr>
        <w:t>Terörle mücadele kapsamında yürütülen operasyonlar nedeniyle, meskûn mahal dışında, can ve mal güvenliğinin korunması bakımından girilmesinde sakınca bulunan yerlerde operasyonun devam ettiği süreyle sınırlı olmak üzere; Genelkurmay Başkanlığı veya İçişleri Bakanlığının göstereceği lüzum üzerine Bakanlar Kurulu kararı ile askerî veya özel güvenlik bölgesi ilan edilebilir. Gecikmesinde sakınca bulunan hâllerde vali kararı ile on beş güne kadar özel güvenlik bölgesi ilan edilebilir.</w:t>
      </w:r>
    </w:p>
    <w:p w:rsidR="002532F7" w:rsidRPr="002532F7" w:rsidRDefault="002532F7" w:rsidP="002532F7">
      <w:pPr>
        <w:tabs>
          <w:tab w:val="left" w:pos="566"/>
        </w:tabs>
        <w:spacing w:line="240" w:lineRule="exact"/>
        <w:ind w:firstLine="566"/>
        <w:jc w:val="both"/>
        <w:rPr>
          <w:sz w:val="18"/>
          <w:szCs w:val="18"/>
        </w:rPr>
      </w:pPr>
      <w:r w:rsidRPr="002532F7">
        <w:rPr>
          <w:sz w:val="18"/>
          <w:szCs w:val="18"/>
        </w:rPr>
        <w:t>Bu suretle ilan edilen güvenlik bölgelerinin sınırları ile yasağın kapsamı, başlangıcı ve bitimi ilgili makamlar tarafından uygun araçlarla duyurulur. Bu bölgelere ilgili makam</w:t>
      </w:r>
      <w:r>
        <w:rPr>
          <w:sz w:val="18"/>
          <w:szCs w:val="18"/>
        </w:rPr>
        <w:t>ların izni olmadıkça girilemez.</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Madde 33 – </w:t>
      </w:r>
      <w:r w:rsidRPr="00481611">
        <w:rPr>
          <w:rFonts w:ascii="Times New Roman" w:hAnsi="Times New Roman"/>
          <w:lang w:val="tr-TR"/>
        </w:rPr>
        <w:t>Bu Kanunun ilgili maddelerinde belirtilen hususları ve Kanunun uygulanm</w:t>
      </w:r>
      <w:r w:rsidRPr="00481611">
        <w:rPr>
          <w:rFonts w:ascii="Times New Roman" w:hAnsi="Times New Roman"/>
          <w:lang w:val="tr-TR"/>
        </w:rPr>
        <w:t>a</w:t>
      </w:r>
      <w:r w:rsidRPr="00481611">
        <w:rPr>
          <w:rFonts w:ascii="Times New Roman" w:hAnsi="Times New Roman"/>
          <w:lang w:val="tr-TR"/>
        </w:rPr>
        <w:t>sına ilişkin esas ve usulleri belirtmek üzere bir yönetmelik düzenlenir.</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t>Bu Yönetmelik; Kanunun yayımı tarihinden itibaren altı ay içinde Genelkurmay Başkanlığı ve ilgili baka</w:t>
      </w:r>
      <w:r w:rsidRPr="00481611">
        <w:rPr>
          <w:rFonts w:ascii="Times New Roman" w:hAnsi="Times New Roman"/>
          <w:lang w:val="tr-TR"/>
        </w:rPr>
        <w:t>n</w:t>
      </w:r>
      <w:r w:rsidRPr="00481611">
        <w:rPr>
          <w:rFonts w:ascii="Times New Roman" w:hAnsi="Times New Roman"/>
          <w:lang w:val="tr-TR"/>
        </w:rPr>
        <w:t>lıkların görüşleri de alınmak suretiyle Milli Savunma Bakanlığınca hazırlanarak Bakanlar Kurulu Kararı ile yürü</w:t>
      </w:r>
      <w:r w:rsidRPr="00481611">
        <w:rPr>
          <w:rFonts w:ascii="Times New Roman" w:hAnsi="Times New Roman"/>
          <w:lang w:val="tr-TR"/>
        </w:rPr>
        <w:t>r</w:t>
      </w:r>
      <w:r w:rsidRPr="00481611">
        <w:rPr>
          <w:rFonts w:ascii="Times New Roman" w:hAnsi="Times New Roman"/>
          <w:lang w:val="tr-TR"/>
        </w:rPr>
        <w:t>lüğe konur.</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i/>
          <w:lang w:val="tr-TR"/>
        </w:rPr>
        <w:t>Yürürlükten kaldırılan hükümler:</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Madde 34 – </w:t>
      </w:r>
      <w:r w:rsidRPr="00481611">
        <w:rPr>
          <w:rFonts w:ascii="Times New Roman" w:hAnsi="Times New Roman"/>
          <w:lang w:val="tr-TR"/>
        </w:rPr>
        <w:t>1110 Sayılı Askeri Memnu Mıntıkalar Kanunu ile bu Kanunun ek ve tadilleri yürürlükten kaldırılmıştır.</w:t>
      </w:r>
    </w:p>
    <w:p w:rsidR="00BB5A0D"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Madde 35 – </w:t>
      </w:r>
      <w:r w:rsidRPr="00481611">
        <w:rPr>
          <w:rFonts w:ascii="Times New Roman" w:hAnsi="Times New Roman"/>
          <w:lang w:val="tr-TR"/>
        </w:rPr>
        <w:t>Diğer kanunlarla 1110 sayılı Askeri Memnu Mı</w:t>
      </w:r>
      <w:r w:rsidRPr="00481611">
        <w:rPr>
          <w:rFonts w:ascii="Times New Roman" w:hAnsi="Times New Roman"/>
          <w:lang w:val="tr-TR"/>
        </w:rPr>
        <w:t>n</w:t>
      </w:r>
      <w:r w:rsidRPr="00481611">
        <w:rPr>
          <w:rFonts w:ascii="Times New Roman" w:hAnsi="Times New Roman"/>
          <w:lang w:val="tr-TR"/>
        </w:rPr>
        <w:t>tıkalar Kanunu ile ek ve değişikliklerine yapılan atıflar bu Kanunun ilgili hükümlerine yapılmış sayılır.</w:t>
      </w:r>
    </w:p>
    <w:p w:rsidR="00BB5A0D" w:rsidRPr="00481611" w:rsidRDefault="00BB5A0D" w:rsidP="00BB5A0D">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Geçici Madde 1 – </w:t>
      </w:r>
      <w:r w:rsidRPr="00481611">
        <w:rPr>
          <w:rFonts w:ascii="Times New Roman" w:hAnsi="Times New Roman"/>
          <w:lang w:val="tr-TR"/>
        </w:rPr>
        <w:t>1110 sayılı Askeri Memnu Mıntıkalar K</w:t>
      </w:r>
      <w:r w:rsidRPr="00481611">
        <w:rPr>
          <w:rFonts w:ascii="Times New Roman" w:hAnsi="Times New Roman"/>
          <w:lang w:val="tr-TR"/>
        </w:rPr>
        <w:t>a</w:t>
      </w:r>
      <w:r w:rsidRPr="00481611">
        <w:rPr>
          <w:rFonts w:ascii="Times New Roman" w:hAnsi="Times New Roman"/>
          <w:lang w:val="tr-TR"/>
        </w:rPr>
        <w:t>nununa göre askeri yasak ve emniyet bölgeleri olarak kabul ve ilan edilmiş bulunan yerler, bu Kanun hükümleri gereğince durum ve niteli</w:t>
      </w:r>
      <w:r w:rsidRPr="00481611">
        <w:rPr>
          <w:rFonts w:ascii="Times New Roman" w:hAnsi="Times New Roman"/>
          <w:lang w:val="tr-TR"/>
        </w:rPr>
        <w:t>k</w:t>
      </w:r>
      <w:r w:rsidRPr="00481611">
        <w:rPr>
          <w:rFonts w:ascii="Times New Roman" w:hAnsi="Times New Roman"/>
          <w:lang w:val="tr-TR"/>
        </w:rPr>
        <w:t>leri yeniden tespit edilinceye kadar eski statülerini muhafaza ederler.</w:t>
      </w:r>
    </w:p>
    <w:p w:rsidR="00785DA2" w:rsidRPr="00481611" w:rsidRDefault="00BB5A0D" w:rsidP="00785DA2">
      <w:pPr>
        <w:pStyle w:val="Nor2"/>
        <w:spacing w:line="240" w:lineRule="exact"/>
        <w:jc w:val="center"/>
        <w:rPr>
          <w:rFonts w:ascii="Times New Roman" w:hAnsi="Times New Roman"/>
          <w:sz w:val="22"/>
          <w:lang w:val="tr-TR"/>
        </w:rPr>
      </w:pPr>
      <w:r w:rsidRPr="00481611">
        <w:rPr>
          <w:rFonts w:ascii="Times New Roman" w:hAnsi="Times New Roman"/>
          <w:lang w:val="tr-TR"/>
        </w:rPr>
        <w:br w:type="page"/>
      </w:r>
      <w:r w:rsidR="00785DA2" w:rsidRPr="00481611">
        <w:rPr>
          <w:rFonts w:ascii="Times New Roman" w:hAnsi="Times New Roman"/>
          <w:sz w:val="22"/>
          <w:lang w:val="tr-TR"/>
        </w:rPr>
        <w:lastRenderedPageBreak/>
        <w:t>5429</w:t>
      </w:r>
      <w:r w:rsidR="00785DA2">
        <w:rPr>
          <w:rFonts w:ascii="Times New Roman" w:hAnsi="Times New Roman"/>
          <w:sz w:val="22"/>
          <w:lang w:val="tr-TR"/>
        </w:rPr>
        <w:t>-5431</w:t>
      </w:r>
    </w:p>
    <w:p w:rsidR="00785DA2" w:rsidRPr="00481611" w:rsidRDefault="00785DA2" w:rsidP="00785DA2"/>
    <w:p w:rsidR="00785DA2" w:rsidRPr="00481611" w:rsidRDefault="00785DA2" w:rsidP="00785DA2">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Geçici Madde 2 – </w:t>
      </w:r>
      <w:r w:rsidRPr="00481611">
        <w:rPr>
          <w:rFonts w:ascii="Times New Roman" w:hAnsi="Times New Roman"/>
          <w:lang w:val="tr-TR"/>
        </w:rPr>
        <w:t>Bu Kanunun yürürlüğe girdiği tarihten önce uygulanmasına başlanmış projeler hakkı</w:t>
      </w:r>
      <w:r w:rsidRPr="00481611">
        <w:rPr>
          <w:rFonts w:ascii="Times New Roman" w:hAnsi="Times New Roman"/>
          <w:lang w:val="tr-TR"/>
        </w:rPr>
        <w:t>n</w:t>
      </w:r>
      <w:r w:rsidRPr="00481611">
        <w:rPr>
          <w:rFonts w:ascii="Times New Roman" w:hAnsi="Times New Roman"/>
          <w:lang w:val="tr-TR"/>
        </w:rPr>
        <w:t xml:space="preserve">da 27 </w:t>
      </w:r>
      <w:proofErr w:type="spellStart"/>
      <w:r w:rsidRPr="00481611">
        <w:rPr>
          <w:rFonts w:ascii="Times New Roman" w:hAnsi="Times New Roman"/>
          <w:lang w:val="tr-TR"/>
        </w:rPr>
        <w:t>nci</w:t>
      </w:r>
      <w:proofErr w:type="spellEnd"/>
      <w:r w:rsidRPr="00481611">
        <w:rPr>
          <w:rFonts w:ascii="Times New Roman" w:hAnsi="Times New Roman"/>
          <w:lang w:val="tr-TR"/>
        </w:rPr>
        <w:t xml:space="preserve"> maddede yer alan görüş almaya ilişkin hükümler uygulanmaz.</w:t>
      </w:r>
    </w:p>
    <w:p w:rsidR="00785DA2" w:rsidRPr="00481611" w:rsidRDefault="00785DA2" w:rsidP="00785DA2">
      <w:pPr>
        <w:pStyle w:val="Nor2"/>
        <w:spacing w:line="240" w:lineRule="exact"/>
        <w:rPr>
          <w:rFonts w:ascii="Times New Roman" w:hAnsi="Times New Roman"/>
          <w:lang w:val="tr-TR"/>
        </w:rPr>
      </w:pPr>
      <w:r w:rsidRPr="00481611">
        <w:rPr>
          <w:rFonts w:ascii="Times New Roman" w:hAnsi="Times New Roman"/>
          <w:lang w:val="tr-TR"/>
        </w:rPr>
        <w:tab/>
      </w:r>
      <w:proofErr w:type="gramStart"/>
      <w:r w:rsidRPr="00481611">
        <w:rPr>
          <w:rFonts w:ascii="Times New Roman" w:hAnsi="Times New Roman"/>
          <w:b/>
          <w:lang w:val="tr-TR"/>
        </w:rPr>
        <w:t xml:space="preserve">Geçici Madde 3 – </w:t>
      </w:r>
      <w:r w:rsidRPr="00481611">
        <w:rPr>
          <w:rFonts w:ascii="Times New Roman" w:hAnsi="Times New Roman"/>
          <w:lang w:val="tr-TR"/>
        </w:rPr>
        <w:t>Bu Kanunun yürürlüğe girdiği tarihten önce inşa edilmiş olup da, 21 inci maddenin (b) bendine göre tespit edilecek emniyet mesafeleri içinde kalan kamu veya özel kuruluş veya kişilere ait ve aynı maddede sayılan tesislerin etrafında, yetkili organlarca belirtil</w:t>
      </w:r>
      <w:r w:rsidRPr="00481611">
        <w:rPr>
          <w:rFonts w:ascii="Times New Roman" w:hAnsi="Times New Roman"/>
          <w:lang w:val="tr-TR"/>
        </w:rPr>
        <w:t>e</w:t>
      </w:r>
      <w:r w:rsidRPr="00481611">
        <w:rPr>
          <w:rFonts w:ascii="Times New Roman" w:hAnsi="Times New Roman"/>
          <w:lang w:val="tr-TR"/>
        </w:rPr>
        <w:t>cek esas ve usuller içerisinde maliklerince yangın muhafaza duvarları yapılması z</w:t>
      </w:r>
      <w:r w:rsidRPr="00481611">
        <w:rPr>
          <w:rFonts w:ascii="Times New Roman" w:hAnsi="Times New Roman"/>
          <w:lang w:val="tr-TR"/>
        </w:rPr>
        <w:t>o</w:t>
      </w:r>
      <w:r w:rsidRPr="00481611">
        <w:rPr>
          <w:rFonts w:ascii="Times New Roman" w:hAnsi="Times New Roman"/>
          <w:lang w:val="tr-TR"/>
        </w:rPr>
        <w:t>runludur.</w:t>
      </w:r>
      <w:proofErr w:type="gramEnd"/>
    </w:p>
    <w:p w:rsidR="00785DA2" w:rsidRPr="00481611" w:rsidRDefault="00785DA2" w:rsidP="00785DA2">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i/>
          <w:lang w:val="tr-TR"/>
        </w:rPr>
        <w:t>Yürürlük:</w:t>
      </w:r>
    </w:p>
    <w:p w:rsidR="00785DA2" w:rsidRPr="00481611" w:rsidRDefault="00785DA2" w:rsidP="00785DA2">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 xml:space="preserve">Madde 36 – </w:t>
      </w:r>
      <w:r w:rsidRPr="00481611">
        <w:rPr>
          <w:rFonts w:ascii="Times New Roman" w:hAnsi="Times New Roman"/>
          <w:lang w:val="tr-TR"/>
        </w:rPr>
        <w:t>Bu Kanun yayımı tarihinden altı ay sonra yürürl</w:t>
      </w:r>
      <w:r w:rsidRPr="00481611">
        <w:rPr>
          <w:rFonts w:ascii="Times New Roman" w:hAnsi="Times New Roman"/>
          <w:lang w:val="tr-TR"/>
        </w:rPr>
        <w:t>ü</w:t>
      </w:r>
      <w:r w:rsidRPr="00481611">
        <w:rPr>
          <w:rFonts w:ascii="Times New Roman" w:hAnsi="Times New Roman"/>
          <w:lang w:val="tr-TR"/>
        </w:rPr>
        <w:t>ğe girer.</w:t>
      </w:r>
    </w:p>
    <w:p w:rsidR="00785DA2" w:rsidRPr="00481611" w:rsidRDefault="00785DA2" w:rsidP="00785DA2">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i/>
          <w:lang w:val="tr-TR"/>
        </w:rPr>
        <w:t>Yürütme:</w:t>
      </w:r>
    </w:p>
    <w:p w:rsidR="00785DA2" w:rsidRPr="00481611" w:rsidRDefault="00785DA2" w:rsidP="00785DA2">
      <w:pPr>
        <w:pStyle w:val="Nor2"/>
        <w:spacing w:line="240" w:lineRule="exact"/>
        <w:rPr>
          <w:rFonts w:ascii="Times New Roman" w:hAnsi="Times New Roman"/>
          <w:lang w:val="tr-TR"/>
        </w:rPr>
      </w:pPr>
      <w:r w:rsidRPr="00481611">
        <w:rPr>
          <w:rFonts w:ascii="Times New Roman" w:hAnsi="Times New Roman"/>
          <w:lang w:val="tr-TR"/>
        </w:rPr>
        <w:tab/>
      </w:r>
      <w:r w:rsidRPr="00481611">
        <w:rPr>
          <w:rFonts w:ascii="Times New Roman" w:hAnsi="Times New Roman"/>
          <w:b/>
          <w:lang w:val="tr-TR"/>
        </w:rPr>
        <w:t>Madde 37 –</w:t>
      </w:r>
      <w:r w:rsidRPr="00481611">
        <w:rPr>
          <w:rFonts w:ascii="Times New Roman" w:hAnsi="Times New Roman"/>
          <w:lang w:val="tr-TR"/>
        </w:rPr>
        <w:t xml:space="preserve"> Bu Kanunun hükümlerini Bakanlar Kurulu yür</w:t>
      </w:r>
      <w:r w:rsidRPr="00481611">
        <w:rPr>
          <w:rFonts w:ascii="Times New Roman" w:hAnsi="Times New Roman"/>
          <w:lang w:val="tr-TR"/>
        </w:rPr>
        <w:t>ü</w:t>
      </w:r>
      <w:r w:rsidRPr="00481611">
        <w:rPr>
          <w:rFonts w:ascii="Times New Roman" w:hAnsi="Times New Roman"/>
          <w:lang w:val="tr-TR"/>
        </w:rPr>
        <w:t>tür.</w:t>
      </w:r>
    </w:p>
    <w:p w:rsidR="00785DA2" w:rsidRPr="00481611" w:rsidRDefault="00785DA2" w:rsidP="00785DA2">
      <w:pPr>
        <w:pStyle w:val="Nor2"/>
        <w:spacing w:line="240" w:lineRule="exact"/>
        <w:jc w:val="center"/>
        <w:rPr>
          <w:rFonts w:ascii="Times New Roman" w:hAnsi="Times New Roman"/>
          <w:sz w:val="22"/>
          <w:lang w:val="tr-TR"/>
        </w:rPr>
      </w:pPr>
      <w:r w:rsidRPr="00481611">
        <w:rPr>
          <w:rFonts w:ascii="Times New Roman" w:hAnsi="Times New Roman"/>
          <w:lang w:val="tr-TR"/>
        </w:rPr>
        <w:br w:type="page"/>
      </w:r>
      <w:r w:rsidRPr="00481611">
        <w:rPr>
          <w:rFonts w:ascii="Times New Roman" w:hAnsi="Times New Roman"/>
          <w:sz w:val="22"/>
          <w:lang w:val="tr-TR"/>
        </w:rPr>
        <w:lastRenderedPageBreak/>
        <w:t>5430</w:t>
      </w:r>
      <w:r>
        <w:rPr>
          <w:rFonts w:ascii="Times New Roman" w:hAnsi="Times New Roman"/>
          <w:sz w:val="22"/>
          <w:lang w:val="tr-TR"/>
        </w:rPr>
        <w:t>-5432</w:t>
      </w:r>
    </w:p>
    <w:p w:rsidR="00785DA2" w:rsidRPr="00481611" w:rsidRDefault="00785DA2" w:rsidP="00785DA2">
      <w:pPr>
        <w:pStyle w:val="Nor2"/>
        <w:rPr>
          <w:rFonts w:ascii="Times New Roman" w:hAnsi="Times New Roman"/>
          <w:lang w:val="tr-TR"/>
        </w:rPr>
      </w:pPr>
    </w:p>
    <w:p w:rsidR="00785DA2" w:rsidRPr="00481611" w:rsidRDefault="00785DA2" w:rsidP="00785DA2">
      <w:pPr>
        <w:pStyle w:val="Nor2"/>
        <w:jc w:val="center"/>
        <w:rPr>
          <w:rFonts w:ascii="Times New Roman" w:hAnsi="Times New Roman"/>
          <w:sz w:val="22"/>
          <w:lang w:val="tr-TR"/>
        </w:rPr>
      </w:pPr>
    </w:p>
    <w:p w:rsidR="00785DA2" w:rsidRPr="00F13F0A" w:rsidRDefault="00785DA2" w:rsidP="00785DA2">
      <w:pPr>
        <w:spacing w:line="240" w:lineRule="exact"/>
        <w:jc w:val="center"/>
        <w:rPr>
          <w:b/>
        </w:rPr>
      </w:pPr>
      <w:r>
        <w:rPr>
          <w:b/>
        </w:rPr>
        <w:t>2565</w:t>
      </w:r>
      <w:r w:rsidRPr="00F13F0A">
        <w:rPr>
          <w:b/>
        </w:rPr>
        <w:t xml:space="preserve"> SAYILI KANUNA EK VE DEĞİŞİKLİK GETİREN</w:t>
      </w:r>
    </w:p>
    <w:p w:rsidR="00785DA2" w:rsidRPr="00F13F0A" w:rsidRDefault="00785DA2" w:rsidP="00785DA2">
      <w:pPr>
        <w:tabs>
          <w:tab w:val="center" w:pos="3543"/>
        </w:tabs>
        <w:spacing w:line="240" w:lineRule="exact"/>
        <w:jc w:val="center"/>
        <w:rPr>
          <w:b/>
        </w:rPr>
      </w:pPr>
      <w:r w:rsidRPr="00F13F0A">
        <w:rPr>
          <w:b/>
        </w:rPr>
        <w:t>MEVZUATIN VEYA ANAYASA MAHKEMESİ TARAFINDAN İPTAL ED</w:t>
      </w:r>
      <w:r w:rsidRPr="00F13F0A">
        <w:rPr>
          <w:b/>
        </w:rPr>
        <w:t>İ</w:t>
      </w:r>
      <w:r w:rsidRPr="00F13F0A">
        <w:rPr>
          <w:b/>
        </w:rPr>
        <w:t>LEN HÜKÜMLERİN YÜRÜRLÜĞE GİRİŞ TARİHİNİ</w:t>
      </w:r>
    </w:p>
    <w:p w:rsidR="00785DA2" w:rsidRPr="00F13F0A" w:rsidRDefault="00785DA2" w:rsidP="00785DA2">
      <w:pPr>
        <w:tabs>
          <w:tab w:val="center" w:pos="3543"/>
        </w:tabs>
        <w:spacing w:line="240" w:lineRule="exact"/>
        <w:jc w:val="center"/>
        <w:rPr>
          <w:b/>
        </w:rPr>
      </w:pPr>
      <w:r w:rsidRPr="00F13F0A">
        <w:rPr>
          <w:b/>
        </w:rPr>
        <w:t>GÖSTERİR LİSTE</w:t>
      </w:r>
    </w:p>
    <w:p w:rsidR="00785DA2" w:rsidRPr="00F13F0A" w:rsidRDefault="00785DA2" w:rsidP="00785DA2">
      <w:pPr>
        <w:autoSpaceDE w:val="0"/>
        <w:autoSpaceDN w:val="0"/>
        <w:adjustRightInd w:val="0"/>
        <w:spacing w:line="240" w:lineRule="exact"/>
        <w:ind w:firstLine="567"/>
        <w:jc w:val="center"/>
        <w:rPr>
          <w:lang w:eastAsia="en-US"/>
        </w:rPr>
      </w:pPr>
    </w:p>
    <w:p w:rsidR="00785DA2" w:rsidRPr="00F13F0A" w:rsidRDefault="00785DA2" w:rsidP="00785DA2">
      <w:pPr>
        <w:ind w:left="142" w:hanging="142"/>
        <w:jc w:val="both"/>
        <w:rPr>
          <w:i/>
          <w:sz w:val="18"/>
          <w:szCs w:val="18"/>
          <w:lang w:eastAsia="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93"/>
        <w:gridCol w:w="2672"/>
        <w:gridCol w:w="1987"/>
      </w:tblGrid>
      <w:tr w:rsidR="00785DA2" w:rsidRPr="00F13F0A" w:rsidTr="003A743B">
        <w:trPr>
          <w:jc w:val="center"/>
        </w:trPr>
        <w:tc>
          <w:tcPr>
            <w:tcW w:w="2393" w:type="dxa"/>
            <w:shd w:val="clear" w:color="auto" w:fill="auto"/>
          </w:tcPr>
          <w:p w:rsidR="00785DA2" w:rsidRDefault="00785DA2" w:rsidP="003A743B">
            <w:pPr>
              <w:autoSpaceDE w:val="0"/>
              <w:autoSpaceDN w:val="0"/>
              <w:adjustRightInd w:val="0"/>
              <w:spacing w:line="240" w:lineRule="exact"/>
              <w:jc w:val="center"/>
              <w:rPr>
                <w:rFonts w:eastAsia="Calibri"/>
                <w:b/>
                <w:sz w:val="18"/>
                <w:szCs w:val="18"/>
                <w:lang w:eastAsia="en-US"/>
              </w:rPr>
            </w:pPr>
            <w:r w:rsidRPr="00F13F0A">
              <w:rPr>
                <w:rFonts w:eastAsia="Calibri"/>
                <w:b/>
                <w:sz w:val="18"/>
                <w:szCs w:val="18"/>
                <w:lang w:eastAsia="en-US"/>
              </w:rPr>
              <w:t>Değiştiren</w:t>
            </w:r>
          </w:p>
          <w:p w:rsidR="00785DA2" w:rsidRDefault="00785DA2" w:rsidP="003A743B">
            <w:pPr>
              <w:autoSpaceDE w:val="0"/>
              <w:autoSpaceDN w:val="0"/>
              <w:adjustRightInd w:val="0"/>
              <w:spacing w:line="240" w:lineRule="exact"/>
              <w:jc w:val="center"/>
              <w:rPr>
                <w:rFonts w:eastAsia="Calibri"/>
                <w:b/>
                <w:sz w:val="18"/>
                <w:szCs w:val="18"/>
                <w:lang w:eastAsia="en-US"/>
              </w:rPr>
            </w:pPr>
            <w:r w:rsidRPr="00F13F0A">
              <w:rPr>
                <w:rFonts w:eastAsia="Calibri"/>
                <w:b/>
                <w:sz w:val="18"/>
                <w:szCs w:val="18"/>
                <w:lang w:eastAsia="en-US"/>
              </w:rPr>
              <w:t xml:space="preserve"> Kan</w:t>
            </w:r>
            <w:r w:rsidRPr="00F13F0A">
              <w:rPr>
                <w:rFonts w:eastAsia="Calibri"/>
                <w:b/>
                <w:sz w:val="18"/>
                <w:szCs w:val="18"/>
                <w:lang w:eastAsia="en-US"/>
              </w:rPr>
              <w:t>u</w:t>
            </w:r>
            <w:r w:rsidRPr="00F13F0A">
              <w:rPr>
                <w:rFonts w:eastAsia="Calibri"/>
                <w:b/>
                <w:sz w:val="18"/>
                <w:szCs w:val="18"/>
                <w:lang w:eastAsia="en-US"/>
              </w:rPr>
              <w:t>nun/KHK’nin/ İptal Eden Anayasa Mahk</w:t>
            </w:r>
            <w:r w:rsidRPr="00F13F0A">
              <w:rPr>
                <w:rFonts w:eastAsia="Calibri"/>
                <w:b/>
                <w:sz w:val="18"/>
                <w:szCs w:val="18"/>
                <w:lang w:eastAsia="en-US"/>
              </w:rPr>
              <w:t>e</w:t>
            </w:r>
            <w:r w:rsidRPr="00F13F0A">
              <w:rPr>
                <w:rFonts w:eastAsia="Calibri"/>
                <w:b/>
                <w:sz w:val="18"/>
                <w:szCs w:val="18"/>
                <w:lang w:eastAsia="en-US"/>
              </w:rPr>
              <w:t>mesi</w:t>
            </w:r>
          </w:p>
          <w:p w:rsidR="00785DA2" w:rsidRPr="00F13F0A" w:rsidRDefault="00785DA2" w:rsidP="003A743B">
            <w:pPr>
              <w:autoSpaceDE w:val="0"/>
              <w:autoSpaceDN w:val="0"/>
              <w:adjustRightInd w:val="0"/>
              <w:spacing w:line="240" w:lineRule="exact"/>
              <w:jc w:val="center"/>
              <w:rPr>
                <w:rFonts w:eastAsia="Calibri"/>
                <w:b/>
                <w:sz w:val="18"/>
                <w:szCs w:val="18"/>
                <w:lang w:eastAsia="en-US"/>
              </w:rPr>
            </w:pPr>
            <w:r w:rsidRPr="00F13F0A">
              <w:rPr>
                <w:rFonts w:eastAsia="Calibri"/>
                <w:b/>
                <w:sz w:val="18"/>
                <w:szCs w:val="18"/>
                <w:lang w:eastAsia="en-US"/>
              </w:rPr>
              <w:t xml:space="preserve"> </w:t>
            </w:r>
            <w:proofErr w:type="gramStart"/>
            <w:r w:rsidRPr="00F13F0A">
              <w:rPr>
                <w:rFonts w:eastAsia="Calibri"/>
                <w:b/>
                <w:sz w:val="18"/>
                <w:szCs w:val="18"/>
                <w:lang w:eastAsia="en-US"/>
              </w:rPr>
              <w:t>Kararının  Num</w:t>
            </w:r>
            <w:r w:rsidRPr="00F13F0A">
              <w:rPr>
                <w:rFonts w:eastAsia="Calibri"/>
                <w:b/>
                <w:sz w:val="18"/>
                <w:szCs w:val="18"/>
                <w:lang w:eastAsia="en-US"/>
              </w:rPr>
              <w:t>a</w:t>
            </w:r>
            <w:r w:rsidRPr="00F13F0A">
              <w:rPr>
                <w:rFonts w:eastAsia="Calibri"/>
                <w:b/>
                <w:sz w:val="18"/>
                <w:szCs w:val="18"/>
                <w:lang w:eastAsia="en-US"/>
              </w:rPr>
              <w:t>rası</w:t>
            </w:r>
            <w:proofErr w:type="gramEnd"/>
          </w:p>
        </w:tc>
        <w:tc>
          <w:tcPr>
            <w:tcW w:w="2672" w:type="dxa"/>
            <w:shd w:val="clear" w:color="auto" w:fill="auto"/>
          </w:tcPr>
          <w:p w:rsidR="00785DA2" w:rsidRPr="00F13F0A" w:rsidRDefault="00785DA2" w:rsidP="003A743B">
            <w:pPr>
              <w:autoSpaceDE w:val="0"/>
              <w:autoSpaceDN w:val="0"/>
              <w:adjustRightInd w:val="0"/>
              <w:spacing w:line="240" w:lineRule="exact"/>
              <w:jc w:val="center"/>
              <w:rPr>
                <w:rFonts w:eastAsia="Calibri"/>
                <w:b/>
                <w:sz w:val="18"/>
                <w:szCs w:val="18"/>
                <w:lang w:eastAsia="en-US"/>
              </w:rPr>
            </w:pPr>
          </w:p>
          <w:p w:rsidR="00785DA2" w:rsidRPr="00F13F0A" w:rsidRDefault="00785DA2" w:rsidP="003A743B">
            <w:pPr>
              <w:autoSpaceDE w:val="0"/>
              <w:autoSpaceDN w:val="0"/>
              <w:adjustRightInd w:val="0"/>
              <w:spacing w:line="240" w:lineRule="exact"/>
              <w:jc w:val="center"/>
              <w:rPr>
                <w:rFonts w:eastAsia="Calibri"/>
                <w:b/>
                <w:sz w:val="18"/>
                <w:szCs w:val="18"/>
                <w:lang w:eastAsia="en-US"/>
              </w:rPr>
            </w:pPr>
            <w:r w:rsidRPr="00F13F0A">
              <w:rPr>
                <w:rFonts w:eastAsia="Calibri"/>
                <w:b/>
                <w:sz w:val="18"/>
                <w:szCs w:val="18"/>
                <w:lang w:eastAsia="en-US"/>
              </w:rPr>
              <w:t>2565 sayılı Kanunun değişen veya iptal edilen maddeleri</w:t>
            </w:r>
          </w:p>
        </w:tc>
        <w:tc>
          <w:tcPr>
            <w:tcW w:w="1987" w:type="dxa"/>
            <w:shd w:val="clear" w:color="auto" w:fill="auto"/>
          </w:tcPr>
          <w:p w:rsidR="00785DA2" w:rsidRPr="00F13F0A" w:rsidRDefault="00785DA2" w:rsidP="003A743B">
            <w:pPr>
              <w:autoSpaceDE w:val="0"/>
              <w:autoSpaceDN w:val="0"/>
              <w:adjustRightInd w:val="0"/>
              <w:spacing w:line="240" w:lineRule="exact"/>
              <w:jc w:val="center"/>
              <w:rPr>
                <w:rFonts w:eastAsia="Calibri"/>
                <w:b/>
                <w:sz w:val="18"/>
                <w:szCs w:val="18"/>
                <w:lang w:eastAsia="en-US"/>
              </w:rPr>
            </w:pPr>
          </w:p>
          <w:p w:rsidR="00785DA2" w:rsidRPr="00F13F0A" w:rsidRDefault="00785DA2" w:rsidP="003A743B">
            <w:pPr>
              <w:autoSpaceDE w:val="0"/>
              <w:autoSpaceDN w:val="0"/>
              <w:adjustRightInd w:val="0"/>
              <w:spacing w:line="240" w:lineRule="exact"/>
              <w:jc w:val="center"/>
              <w:rPr>
                <w:rFonts w:eastAsia="Calibri"/>
                <w:b/>
                <w:sz w:val="18"/>
                <w:szCs w:val="18"/>
                <w:lang w:eastAsia="en-US"/>
              </w:rPr>
            </w:pPr>
            <w:r w:rsidRPr="00F13F0A">
              <w:rPr>
                <w:rFonts w:eastAsia="Calibri"/>
                <w:b/>
                <w:sz w:val="18"/>
                <w:szCs w:val="18"/>
                <w:lang w:eastAsia="en-US"/>
              </w:rPr>
              <w:t xml:space="preserve">Yürürlüğe Giriş </w:t>
            </w:r>
          </w:p>
          <w:p w:rsidR="00785DA2" w:rsidRPr="00F13F0A" w:rsidRDefault="00785DA2" w:rsidP="003A743B">
            <w:pPr>
              <w:autoSpaceDE w:val="0"/>
              <w:autoSpaceDN w:val="0"/>
              <w:adjustRightInd w:val="0"/>
              <w:spacing w:line="240" w:lineRule="exact"/>
              <w:jc w:val="center"/>
              <w:rPr>
                <w:rFonts w:eastAsia="Calibri"/>
                <w:b/>
                <w:sz w:val="18"/>
                <w:szCs w:val="18"/>
                <w:lang w:eastAsia="en-US"/>
              </w:rPr>
            </w:pPr>
            <w:r w:rsidRPr="00F13F0A">
              <w:rPr>
                <w:rFonts w:eastAsia="Calibri"/>
                <w:b/>
                <w:sz w:val="18"/>
                <w:szCs w:val="18"/>
                <w:lang w:eastAsia="en-US"/>
              </w:rPr>
              <w:t xml:space="preserve"> Tar</w:t>
            </w:r>
            <w:r w:rsidRPr="00F13F0A">
              <w:rPr>
                <w:rFonts w:eastAsia="Calibri"/>
                <w:b/>
                <w:sz w:val="18"/>
                <w:szCs w:val="18"/>
                <w:lang w:eastAsia="en-US"/>
              </w:rPr>
              <w:t>i</w:t>
            </w:r>
            <w:r w:rsidRPr="00F13F0A">
              <w:rPr>
                <w:rFonts w:eastAsia="Calibri"/>
                <w:b/>
                <w:sz w:val="18"/>
                <w:szCs w:val="18"/>
                <w:lang w:eastAsia="en-US"/>
              </w:rPr>
              <w:t>hi</w:t>
            </w:r>
          </w:p>
        </w:tc>
      </w:tr>
      <w:tr w:rsidR="00785DA2" w:rsidRPr="00F13F0A" w:rsidTr="003A743B">
        <w:trPr>
          <w:trHeight w:val="355"/>
          <w:jc w:val="center"/>
        </w:trPr>
        <w:tc>
          <w:tcPr>
            <w:tcW w:w="2393" w:type="dxa"/>
            <w:shd w:val="clear" w:color="auto" w:fill="auto"/>
          </w:tcPr>
          <w:p w:rsidR="00785DA2" w:rsidRPr="00F13F0A" w:rsidRDefault="00785DA2" w:rsidP="003A743B">
            <w:pPr>
              <w:autoSpaceDE w:val="0"/>
              <w:autoSpaceDN w:val="0"/>
              <w:adjustRightInd w:val="0"/>
              <w:spacing w:line="240" w:lineRule="exact"/>
              <w:jc w:val="center"/>
              <w:rPr>
                <w:rFonts w:eastAsia="Calibri"/>
                <w:sz w:val="18"/>
                <w:szCs w:val="18"/>
                <w:lang w:eastAsia="en-US"/>
              </w:rPr>
            </w:pPr>
            <w:r w:rsidRPr="00F13F0A">
              <w:rPr>
                <w:sz w:val="18"/>
                <w:szCs w:val="18"/>
              </w:rPr>
              <w:t>2939</w:t>
            </w:r>
          </w:p>
        </w:tc>
        <w:tc>
          <w:tcPr>
            <w:tcW w:w="2672" w:type="dxa"/>
            <w:shd w:val="clear" w:color="auto" w:fill="auto"/>
            <w:vAlign w:val="center"/>
          </w:tcPr>
          <w:p w:rsidR="00785DA2" w:rsidRPr="00F13F0A" w:rsidRDefault="00785DA2" w:rsidP="003A743B">
            <w:pPr>
              <w:autoSpaceDE w:val="0"/>
              <w:autoSpaceDN w:val="0"/>
              <w:adjustRightInd w:val="0"/>
              <w:spacing w:line="240" w:lineRule="exact"/>
              <w:jc w:val="center"/>
              <w:rPr>
                <w:rFonts w:eastAsia="Calibri"/>
                <w:sz w:val="18"/>
                <w:szCs w:val="18"/>
                <w:lang w:eastAsia="en-US"/>
              </w:rPr>
            </w:pPr>
            <w:r w:rsidRPr="00F13F0A">
              <w:rPr>
                <w:sz w:val="18"/>
                <w:szCs w:val="18"/>
              </w:rPr>
              <w:t>–</w:t>
            </w:r>
          </w:p>
        </w:tc>
        <w:tc>
          <w:tcPr>
            <w:tcW w:w="1987" w:type="dxa"/>
            <w:shd w:val="clear" w:color="auto" w:fill="auto"/>
          </w:tcPr>
          <w:p w:rsidR="00785DA2" w:rsidRPr="00F13F0A" w:rsidRDefault="00785DA2" w:rsidP="003A743B">
            <w:pPr>
              <w:autoSpaceDE w:val="0"/>
              <w:autoSpaceDN w:val="0"/>
              <w:adjustRightInd w:val="0"/>
              <w:spacing w:line="240" w:lineRule="exact"/>
              <w:jc w:val="center"/>
              <w:rPr>
                <w:rFonts w:eastAsia="Calibri"/>
                <w:sz w:val="18"/>
                <w:szCs w:val="18"/>
                <w:lang w:eastAsia="en-US"/>
              </w:rPr>
            </w:pPr>
            <w:proofErr w:type="gramStart"/>
            <w:r w:rsidRPr="00F13F0A">
              <w:rPr>
                <w:sz w:val="18"/>
                <w:szCs w:val="18"/>
              </w:rPr>
              <w:t>3/11/1983</w:t>
            </w:r>
            <w:proofErr w:type="gramEnd"/>
          </w:p>
        </w:tc>
      </w:tr>
      <w:tr w:rsidR="00785DA2" w:rsidRPr="00F13F0A" w:rsidTr="003A743B">
        <w:trPr>
          <w:trHeight w:val="355"/>
          <w:jc w:val="center"/>
        </w:trPr>
        <w:tc>
          <w:tcPr>
            <w:tcW w:w="2393" w:type="dxa"/>
            <w:shd w:val="clear" w:color="auto" w:fill="auto"/>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3384</w:t>
            </w:r>
          </w:p>
        </w:tc>
        <w:tc>
          <w:tcPr>
            <w:tcW w:w="2672" w:type="dxa"/>
            <w:shd w:val="clear" w:color="auto" w:fill="auto"/>
            <w:vAlign w:val="center"/>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w:t>
            </w:r>
          </w:p>
        </w:tc>
        <w:tc>
          <w:tcPr>
            <w:tcW w:w="1987" w:type="dxa"/>
            <w:shd w:val="clear" w:color="auto" w:fill="auto"/>
          </w:tcPr>
          <w:p w:rsidR="00785DA2" w:rsidRPr="00F13F0A" w:rsidRDefault="00785DA2" w:rsidP="003A743B">
            <w:pPr>
              <w:autoSpaceDE w:val="0"/>
              <w:autoSpaceDN w:val="0"/>
              <w:adjustRightInd w:val="0"/>
              <w:spacing w:line="240" w:lineRule="exact"/>
              <w:jc w:val="center"/>
              <w:rPr>
                <w:sz w:val="18"/>
                <w:szCs w:val="18"/>
              </w:rPr>
            </w:pPr>
            <w:proofErr w:type="gramStart"/>
            <w:r w:rsidRPr="00F13F0A">
              <w:rPr>
                <w:sz w:val="18"/>
                <w:szCs w:val="18"/>
              </w:rPr>
              <w:t>25/6/1987</w:t>
            </w:r>
            <w:proofErr w:type="gramEnd"/>
          </w:p>
        </w:tc>
      </w:tr>
      <w:tr w:rsidR="00785DA2" w:rsidRPr="00F13F0A" w:rsidTr="003A743B">
        <w:trPr>
          <w:trHeight w:val="355"/>
          <w:jc w:val="center"/>
        </w:trPr>
        <w:tc>
          <w:tcPr>
            <w:tcW w:w="2393" w:type="dxa"/>
            <w:shd w:val="clear" w:color="auto" w:fill="auto"/>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4188</w:t>
            </w:r>
          </w:p>
        </w:tc>
        <w:tc>
          <w:tcPr>
            <w:tcW w:w="2672" w:type="dxa"/>
            <w:shd w:val="clear" w:color="auto" w:fill="auto"/>
            <w:vAlign w:val="center"/>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w:t>
            </w:r>
          </w:p>
        </w:tc>
        <w:tc>
          <w:tcPr>
            <w:tcW w:w="1987" w:type="dxa"/>
            <w:shd w:val="clear" w:color="auto" w:fill="auto"/>
          </w:tcPr>
          <w:p w:rsidR="00785DA2" w:rsidRPr="00F13F0A" w:rsidRDefault="00785DA2" w:rsidP="003A743B">
            <w:pPr>
              <w:autoSpaceDE w:val="0"/>
              <w:autoSpaceDN w:val="0"/>
              <w:adjustRightInd w:val="0"/>
              <w:spacing w:line="240" w:lineRule="exact"/>
              <w:jc w:val="center"/>
              <w:rPr>
                <w:sz w:val="18"/>
                <w:szCs w:val="18"/>
              </w:rPr>
            </w:pPr>
            <w:proofErr w:type="gramStart"/>
            <w:r w:rsidRPr="00F13F0A">
              <w:rPr>
                <w:sz w:val="18"/>
                <w:szCs w:val="18"/>
              </w:rPr>
              <w:t>13/10/1996</w:t>
            </w:r>
            <w:proofErr w:type="gramEnd"/>
          </w:p>
        </w:tc>
      </w:tr>
      <w:tr w:rsidR="00785DA2" w:rsidRPr="00F13F0A" w:rsidTr="003A743B">
        <w:trPr>
          <w:trHeight w:val="355"/>
          <w:jc w:val="center"/>
        </w:trPr>
        <w:tc>
          <w:tcPr>
            <w:tcW w:w="2393" w:type="dxa"/>
            <w:shd w:val="clear" w:color="auto" w:fill="auto"/>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5082</w:t>
            </w:r>
          </w:p>
        </w:tc>
        <w:tc>
          <w:tcPr>
            <w:tcW w:w="2672" w:type="dxa"/>
            <w:shd w:val="clear" w:color="auto" w:fill="auto"/>
            <w:vAlign w:val="center"/>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7, 9</w:t>
            </w:r>
          </w:p>
        </w:tc>
        <w:tc>
          <w:tcPr>
            <w:tcW w:w="1987" w:type="dxa"/>
            <w:shd w:val="clear" w:color="auto" w:fill="auto"/>
          </w:tcPr>
          <w:p w:rsidR="00785DA2" w:rsidRPr="00F13F0A" w:rsidRDefault="00785DA2" w:rsidP="003A743B">
            <w:pPr>
              <w:autoSpaceDE w:val="0"/>
              <w:autoSpaceDN w:val="0"/>
              <w:adjustRightInd w:val="0"/>
              <w:spacing w:line="240" w:lineRule="exact"/>
              <w:jc w:val="center"/>
              <w:rPr>
                <w:sz w:val="18"/>
                <w:szCs w:val="18"/>
              </w:rPr>
            </w:pPr>
            <w:proofErr w:type="gramStart"/>
            <w:r w:rsidRPr="00F13F0A">
              <w:rPr>
                <w:sz w:val="18"/>
                <w:szCs w:val="18"/>
              </w:rPr>
              <w:t>31/1/2004</w:t>
            </w:r>
            <w:proofErr w:type="gramEnd"/>
          </w:p>
        </w:tc>
      </w:tr>
      <w:tr w:rsidR="00785DA2" w:rsidRPr="00F13F0A" w:rsidTr="003A743B">
        <w:trPr>
          <w:trHeight w:val="355"/>
          <w:jc w:val="center"/>
        </w:trPr>
        <w:tc>
          <w:tcPr>
            <w:tcW w:w="2393" w:type="dxa"/>
            <w:shd w:val="clear" w:color="auto" w:fill="auto"/>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5412</w:t>
            </w:r>
          </w:p>
        </w:tc>
        <w:tc>
          <w:tcPr>
            <w:tcW w:w="2672" w:type="dxa"/>
            <w:shd w:val="clear" w:color="auto" w:fill="auto"/>
            <w:vAlign w:val="center"/>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5</w:t>
            </w:r>
          </w:p>
        </w:tc>
        <w:tc>
          <w:tcPr>
            <w:tcW w:w="1987" w:type="dxa"/>
            <w:shd w:val="clear" w:color="auto" w:fill="auto"/>
          </w:tcPr>
          <w:p w:rsidR="00785DA2" w:rsidRPr="00F13F0A" w:rsidRDefault="00785DA2" w:rsidP="003A743B">
            <w:pPr>
              <w:autoSpaceDE w:val="0"/>
              <w:autoSpaceDN w:val="0"/>
              <w:adjustRightInd w:val="0"/>
              <w:spacing w:line="240" w:lineRule="exact"/>
              <w:jc w:val="center"/>
              <w:rPr>
                <w:sz w:val="18"/>
                <w:szCs w:val="18"/>
              </w:rPr>
            </w:pPr>
            <w:proofErr w:type="gramStart"/>
            <w:r w:rsidRPr="00F13F0A">
              <w:rPr>
                <w:sz w:val="18"/>
                <w:szCs w:val="18"/>
              </w:rPr>
              <w:t>26/10/2005</w:t>
            </w:r>
            <w:proofErr w:type="gramEnd"/>
          </w:p>
        </w:tc>
      </w:tr>
      <w:tr w:rsidR="00785DA2" w:rsidRPr="00F13F0A" w:rsidTr="003A743B">
        <w:trPr>
          <w:trHeight w:val="355"/>
          <w:jc w:val="center"/>
        </w:trPr>
        <w:tc>
          <w:tcPr>
            <w:tcW w:w="2393" w:type="dxa"/>
            <w:shd w:val="clear" w:color="auto" w:fill="auto"/>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5740</w:t>
            </w:r>
          </w:p>
        </w:tc>
        <w:tc>
          <w:tcPr>
            <w:tcW w:w="2672" w:type="dxa"/>
            <w:shd w:val="clear" w:color="auto" w:fill="auto"/>
            <w:vAlign w:val="center"/>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21</w:t>
            </w:r>
          </w:p>
        </w:tc>
        <w:tc>
          <w:tcPr>
            <w:tcW w:w="1987" w:type="dxa"/>
            <w:shd w:val="clear" w:color="auto" w:fill="auto"/>
          </w:tcPr>
          <w:p w:rsidR="00785DA2" w:rsidRPr="00F13F0A" w:rsidRDefault="00785DA2" w:rsidP="003A743B">
            <w:pPr>
              <w:autoSpaceDE w:val="0"/>
              <w:autoSpaceDN w:val="0"/>
              <w:adjustRightInd w:val="0"/>
              <w:spacing w:line="240" w:lineRule="exact"/>
              <w:jc w:val="center"/>
              <w:rPr>
                <w:sz w:val="18"/>
                <w:szCs w:val="18"/>
              </w:rPr>
            </w:pPr>
            <w:proofErr w:type="gramStart"/>
            <w:r w:rsidRPr="00F13F0A">
              <w:rPr>
                <w:sz w:val="18"/>
                <w:szCs w:val="18"/>
              </w:rPr>
              <w:t>6/3/2008</w:t>
            </w:r>
            <w:proofErr w:type="gramEnd"/>
          </w:p>
        </w:tc>
      </w:tr>
      <w:tr w:rsidR="00785DA2" w:rsidRPr="00F13F0A" w:rsidTr="003A743B">
        <w:trPr>
          <w:trHeight w:val="355"/>
          <w:jc w:val="center"/>
        </w:trPr>
        <w:tc>
          <w:tcPr>
            <w:tcW w:w="2393" w:type="dxa"/>
            <w:shd w:val="clear" w:color="auto" w:fill="auto"/>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5837</w:t>
            </w:r>
          </w:p>
        </w:tc>
        <w:tc>
          <w:tcPr>
            <w:tcW w:w="2672" w:type="dxa"/>
            <w:shd w:val="clear" w:color="auto" w:fill="auto"/>
            <w:vAlign w:val="center"/>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23</w:t>
            </w:r>
          </w:p>
        </w:tc>
        <w:tc>
          <w:tcPr>
            <w:tcW w:w="1987" w:type="dxa"/>
            <w:shd w:val="clear" w:color="auto" w:fill="auto"/>
          </w:tcPr>
          <w:p w:rsidR="00785DA2" w:rsidRPr="00F13F0A" w:rsidRDefault="00785DA2" w:rsidP="003A743B">
            <w:pPr>
              <w:autoSpaceDE w:val="0"/>
              <w:autoSpaceDN w:val="0"/>
              <w:adjustRightInd w:val="0"/>
              <w:spacing w:line="240" w:lineRule="exact"/>
              <w:jc w:val="center"/>
              <w:rPr>
                <w:sz w:val="18"/>
                <w:szCs w:val="18"/>
              </w:rPr>
            </w:pPr>
            <w:proofErr w:type="gramStart"/>
            <w:r w:rsidRPr="00F13F0A">
              <w:rPr>
                <w:sz w:val="18"/>
                <w:szCs w:val="18"/>
              </w:rPr>
              <w:t>13/2/2009</w:t>
            </w:r>
            <w:proofErr w:type="gramEnd"/>
          </w:p>
        </w:tc>
      </w:tr>
      <w:tr w:rsidR="00785DA2" w:rsidRPr="00F13F0A" w:rsidTr="003A743B">
        <w:trPr>
          <w:trHeight w:val="355"/>
          <w:jc w:val="center"/>
        </w:trPr>
        <w:tc>
          <w:tcPr>
            <w:tcW w:w="2393" w:type="dxa"/>
            <w:shd w:val="clear" w:color="auto" w:fill="auto"/>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6496</w:t>
            </w:r>
          </w:p>
        </w:tc>
        <w:tc>
          <w:tcPr>
            <w:tcW w:w="2672" w:type="dxa"/>
            <w:shd w:val="clear" w:color="auto" w:fill="auto"/>
            <w:vAlign w:val="center"/>
          </w:tcPr>
          <w:p w:rsidR="00785DA2" w:rsidRPr="00F13F0A" w:rsidRDefault="00785DA2" w:rsidP="003A743B">
            <w:pPr>
              <w:autoSpaceDE w:val="0"/>
              <w:autoSpaceDN w:val="0"/>
              <w:adjustRightInd w:val="0"/>
              <w:spacing w:line="240" w:lineRule="exact"/>
              <w:jc w:val="center"/>
              <w:rPr>
                <w:sz w:val="18"/>
                <w:szCs w:val="18"/>
              </w:rPr>
            </w:pPr>
            <w:r w:rsidRPr="00F13F0A">
              <w:rPr>
                <w:sz w:val="18"/>
                <w:szCs w:val="18"/>
              </w:rPr>
              <w:t>32/A</w:t>
            </w:r>
          </w:p>
        </w:tc>
        <w:tc>
          <w:tcPr>
            <w:tcW w:w="1987" w:type="dxa"/>
            <w:shd w:val="clear" w:color="auto" w:fill="auto"/>
          </w:tcPr>
          <w:p w:rsidR="00785DA2" w:rsidRPr="00F13F0A" w:rsidRDefault="00785DA2" w:rsidP="003A743B">
            <w:pPr>
              <w:autoSpaceDE w:val="0"/>
              <w:autoSpaceDN w:val="0"/>
              <w:adjustRightInd w:val="0"/>
              <w:spacing w:line="240" w:lineRule="exact"/>
              <w:jc w:val="center"/>
              <w:rPr>
                <w:sz w:val="18"/>
                <w:szCs w:val="18"/>
              </w:rPr>
            </w:pPr>
            <w:proofErr w:type="gramStart"/>
            <w:r w:rsidRPr="00F13F0A">
              <w:rPr>
                <w:sz w:val="18"/>
                <w:szCs w:val="18"/>
              </w:rPr>
              <w:t>31/7/2013</w:t>
            </w:r>
            <w:proofErr w:type="gramEnd"/>
          </w:p>
        </w:tc>
      </w:tr>
    </w:tbl>
    <w:p w:rsidR="00785DA2" w:rsidRPr="00481611" w:rsidRDefault="00785DA2" w:rsidP="00785DA2">
      <w:pPr>
        <w:pStyle w:val="Nor2"/>
        <w:tabs>
          <w:tab w:val="clear" w:pos="567"/>
          <w:tab w:val="center" w:pos="365"/>
          <w:tab w:val="left" w:pos="1909"/>
          <w:tab w:val="center" w:pos="6463"/>
        </w:tabs>
        <w:spacing w:line="240" w:lineRule="exact"/>
        <w:rPr>
          <w:rFonts w:ascii="Times New Roman" w:hAnsi="Times New Roman"/>
          <w:lang w:val="tr-TR"/>
        </w:rPr>
      </w:pPr>
      <w:r w:rsidRPr="00481611">
        <w:rPr>
          <w:rFonts w:ascii="Times New Roman" w:hAnsi="Times New Roman"/>
          <w:u w:val="single"/>
          <w:lang w:val="tr-TR"/>
        </w:rPr>
        <w:t xml:space="preserve">                </w:t>
      </w:r>
      <w:r w:rsidRPr="00481611">
        <w:rPr>
          <w:rFonts w:ascii="Times New Roman" w:hAnsi="Times New Roman"/>
          <w:lang w:val="tr-TR"/>
        </w:rPr>
        <w:t xml:space="preserve">      </w:t>
      </w:r>
      <w:r w:rsidRPr="00481611">
        <w:rPr>
          <w:rFonts w:ascii="Times New Roman" w:hAnsi="Times New Roman"/>
          <w:u w:val="single"/>
          <w:lang w:val="tr-TR"/>
        </w:rPr>
        <w:t xml:space="preserve">                                                                                           </w:t>
      </w:r>
      <w:r w:rsidRPr="00481611">
        <w:rPr>
          <w:rFonts w:ascii="Times New Roman" w:hAnsi="Times New Roman"/>
          <w:lang w:val="tr-TR"/>
        </w:rPr>
        <w:t xml:space="preserve">      </w:t>
      </w:r>
      <w:r w:rsidRPr="00481611">
        <w:rPr>
          <w:rFonts w:ascii="Times New Roman" w:hAnsi="Times New Roman"/>
          <w:u w:val="single"/>
          <w:lang w:val="tr-TR"/>
        </w:rPr>
        <w:t xml:space="preserve">                      </w:t>
      </w:r>
    </w:p>
    <w:p w:rsidR="00C35590" w:rsidRDefault="00C35590" w:rsidP="00785DA2">
      <w:pPr>
        <w:pStyle w:val="Nor2"/>
        <w:spacing w:line="240" w:lineRule="exact"/>
        <w:jc w:val="center"/>
      </w:pPr>
    </w:p>
    <w:sectPr w:rsidR="00C35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7B"/>
    <w:rsid w:val="00002C27"/>
    <w:rsid w:val="002532F7"/>
    <w:rsid w:val="003A743B"/>
    <w:rsid w:val="00746BF4"/>
    <w:rsid w:val="00785DA2"/>
    <w:rsid w:val="00BB5A0D"/>
    <w:rsid w:val="00C35590"/>
    <w:rsid w:val="00E171BE"/>
    <w:rsid w:val="00EB6C7B"/>
    <w:rsid w:val="00EC3C72"/>
    <w:rsid w:val="00F65B81"/>
    <w:rsid w:val="00FE6E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C99C07-670F-44CA-8DC9-7BE8B45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k"/>
    <w:basedOn w:val="Normal"/>
    <w:pPr>
      <w:jc w:val="both"/>
    </w:pPr>
    <w:rPr>
      <w:rFonts w:ascii="New York" w:hAnsi="New York"/>
      <w:b/>
      <w:bCs/>
      <w:sz w:val="24"/>
      <w:szCs w:val="24"/>
    </w:rPr>
  </w:style>
  <w:style w:type="paragraph" w:customStyle="1" w:styleId="kantab">
    <w:name w:val="kantab"/>
    <w:basedOn w:val="Normal"/>
    <w:pPr>
      <w:jc w:val="both"/>
    </w:pPr>
    <w:rPr>
      <w:rFonts w:ascii="New York" w:hAnsi="New York"/>
      <w:b/>
      <w:bCs/>
      <w:sz w:val="22"/>
      <w:szCs w:val="22"/>
    </w:rPr>
  </w:style>
  <w:style w:type="paragraph" w:customStyle="1" w:styleId="ksmblm">
    <w:name w:val="ksmblm"/>
    <w:basedOn w:val="Normal"/>
    <w:pPr>
      <w:spacing w:before="57"/>
      <w:jc w:val="both"/>
    </w:pPr>
    <w:rPr>
      <w:rFonts w:ascii="New York" w:hAnsi="New York"/>
      <w:sz w:val="18"/>
      <w:szCs w:val="18"/>
    </w:rPr>
  </w:style>
  <w:style w:type="paragraph" w:customStyle="1" w:styleId="ksmblmalt">
    <w:name w:val="ksmblmalt"/>
    <w:basedOn w:val="Normal"/>
    <w:rPr>
      <w:rFonts w:ascii="New York" w:hAnsi="New York"/>
      <w:i/>
      <w:iCs/>
      <w:sz w:val="18"/>
      <w:szCs w:val="18"/>
    </w:rPr>
  </w:style>
  <w:style w:type="paragraph" w:customStyle="1" w:styleId="nor">
    <w:name w:val="nor"/>
    <w:basedOn w:val="Normal"/>
    <w:pPr>
      <w:jc w:val="both"/>
    </w:pPr>
    <w:rPr>
      <w:rFonts w:ascii="New York" w:hAnsi="New York"/>
      <w:sz w:val="18"/>
      <w:szCs w:val="18"/>
    </w:rPr>
  </w:style>
  <w:style w:type="paragraph" w:customStyle="1" w:styleId="dipnot">
    <w:name w:val="dipnot"/>
    <w:basedOn w:val="Normal"/>
    <w:pPr>
      <w:ind w:left="369" w:hanging="369"/>
    </w:pPr>
    <w:rPr>
      <w:rFonts w:ascii="New York" w:hAnsi="New York"/>
      <w:i/>
      <w:iCs/>
      <w:sz w:val="16"/>
      <w:szCs w:val="16"/>
    </w:rPr>
  </w:style>
  <w:style w:type="paragraph" w:customStyle="1" w:styleId="maddebasl">
    <w:name w:val="maddebasl"/>
    <w:basedOn w:val="Normal"/>
    <w:pPr>
      <w:spacing w:before="113"/>
    </w:pPr>
    <w:rPr>
      <w:rFonts w:ascii="New York" w:hAnsi="New York"/>
      <w:i/>
      <w:iCs/>
      <w:sz w:val="18"/>
      <w:szCs w:val="18"/>
    </w:rPr>
  </w:style>
  <w:style w:type="paragraph" w:customStyle="1" w:styleId="ksmblm0">
    <w:name w:val="ksmblm0"/>
    <w:basedOn w:val="Normal"/>
    <w:pPr>
      <w:spacing w:before="57"/>
      <w:jc w:val="both"/>
    </w:pPr>
    <w:rPr>
      <w:rFonts w:ascii="New York" w:hAnsi="New York"/>
      <w:sz w:val="18"/>
      <w:szCs w:val="18"/>
    </w:rPr>
  </w:style>
  <w:style w:type="paragraph" w:customStyle="1" w:styleId="ksmblmalt0">
    <w:name w:val="ksmblmalt0"/>
    <w:basedOn w:val="Normal"/>
    <w:rPr>
      <w:rFonts w:ascii="New York" w:hAnsi="New York"/>
      <w:i/>
      <w:iCs/>
      <w:sz w:val="18"/>
      <w:szCs w:val="18"/>
    </w:rPr>
  </w:style>
  <w:style w:type="paragraph" w:customStyle="1" w:styleId="nor0">
    <w:name w:val="nor0"/>
    <w:basedOn w:val="Normal"/>
    <w:pPr>
      <w:jc w:val="both"/>
    </w:pPr>
    <w:rPr>
      <w:rFonts w:ascii="New York" w:hAnsi="New York"/>
      <w:sz w:val="18"/>
      <w:szCs w:val="18"/>
    </w:rPr>
  </w:style>
  <w:style w:type="paragraph" w:customStyle="1" w:styleId="dipnot0">
    <w:name w:val="dipnot0"/>
    <w:basedOn w:val="Normal"/>
    <w:pPr>
      <w:ind w:left="369" w:hanging="369"/>
    </w:pPr>
    <w:rPr>
      <w:rFonts w:ascii="New York" w:hAnsi="New York"/>
      <w:i/>
      <w:iCs/>
      <w:sz w:val="16"/>
      <w:szCs w:val="16"/>
    </w:rPr>
  </w:style>
  <w:style w:type="paragraph" w:customStyle="1" w:styleId="ksmblm1">
    <w:name w:val="ksmblm1"/>
    <w:basedOn w:val="Normal"/>
    <w:pPr>
      <w:spacing w:before="57"/>
      <w:jc w:val="both"/>
    </w:pPr>
    <w:rPr>
      <w:rFonts w:ascii="New York" w:hAnsi="New York"/>
      <w:sz w:val="18"/>
      <w:szCs w:val="18"/>
    </w:rPr>
  </w:style>
  <w:style w:type="paragraph" w:customStyle="1" w:styleId="ksmblmalt1">
    <w:name w:val="ksmblmalt1"/>
    <w:basedOn w:val="Normal"/>
    <w:rPr>
      <w:rFonts w:ascii="New York" w:hAnsi="New York"/>
      <w:i/>
      <w:iCs/>
      <w:sz w:val="18"/>
      <w:szCs w:val="18"/>
    </w:rPr>
  </w:style>
  <w:style w:type="paragraph" w:customStyle="1" w:styleId="nor1">
    <w:name w:val="nor1"/>
    <w:basedOn w:val="Normal"/>
    <w:pPr>
      <w:jc w:val="both"/>
    </w:pPr>
    <w:rPr>
      <w:rFonts w:ascii="New York" w:hAnsi="New York"/>
      <w:sz w:val="18"/>
      <w:szCs w:val="18"/>
    </w:rPr>
  </w:style>
  <w:style w:type="paragraph" w:customStyle="1" w:styleId="maddebasl0">
    <w:name w:val="maddebasl0"/>
    <w:basedOn w:val="Normal"/>
    <w:pPr>
      <w:spacing w:before="113"/>
    </w:pPr>
    <w:rPr>
      <w:rFonts w:ascii="New York" w:hAnsi="New York"/>
      <w:i/>
      <w:iCs/>
      <w:sz w:val="18"/>
      <w:szCs w:val="18"/>
    </w:rPr>
  </w:style>
  <w:style w:type="paragraph" w:customStyle="1" w:styleId="KanTab0">
    <w:name w:val="Kan Tab"/>
    <w:basedOn w:val="Normal"/>
    <w:rsid w:val="00BB5A0D"/>
    <w:pPr>
      <w:tabs>
        <w:tab w:val="left" w:pos="567"/>
        <w:tab w:val="left" w:pos="2835"/>
      </w:tabs>
      <w:jc w:val="both"/>
    </w:pPr>
    <w:rPr>
      <w:rFonts w:ascii="New York" w:hAnsi="New York"/>
      <w:b/>
      <w:sz w:val="22"/>
      <w:lang w:val="en-US"/>
    </w:rPr>
  </w:style>
  <w:style w:type="paragraph" w:customStyle="1" w:styleId="ksmblm2">
    <w:name w:val="kısımbölüm"/>
    <w:basedOn w:val="Normal"/>
    <w:next w:val="Normal"/>
    <w:rsid w:val="00BB5A0D"/>
    <w:pPr>
      <w:tabs>
        <w:tab w:val="center" w:pos="3543"/>
      </w:tabs>
      <w:spacing w:before="57"/>
      <w:jc w:val="both"/>
    </w:pPr>
    <w:rPr>
      <w:rFonts w:ascii="New York" w:hAnsi="New York"/>
      <w:sz w:val="18"/>
      <w:lang w:val="en-US"/>
    </w:rPr>
  </w:style>
  <w:style w:type="paragraph" w:customStyle="1" w:styleId="Nor2">
    <w:name w:val="Nor."/>
    <w:basedOn w:val="Normal"/>
    <w:next w:val="Normal"/>
    <w:rsid w:val="00BB5A0D"/>
    <w:pPr>
      <w:tabs>
        <w:tab w:val="left" w:pos="567"/>
      </w:tabs>
      <w:jc w:val="both"/>
    </w:pPr>
    <w:rPr>
      <w:rFonts w:ascii="New York" w:hAnsi="New York"/>
      <w:sz w:val="18"/>
      <w:lang w:val="en-US"/>
    </w:rPr>
  </w:style>
  <w:style w:type="paragraph" w:customStyle="1" w:styleId="CharCharCharCharCharCharCharChar">
    <w:name w:val=" Char Char Char Char Char Char Char Char"/>
    <w:basedOn w:val="Normal"/>
    <w:rsid w:val="00BB5A0D"/>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5120</Words>
  <Characters>29186</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5419</vt:lpstr>
    </vt:vector>
  </TitlesOfParts>
  <Company>Hewlett-Packard Company</Company>
  <LinksUpToDate>false</LinksUpToDate>
  <CharactersWithSpaces>34238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5419</dc:title>
  <dc:subject/>
  <dc:creator>Şerife Solak</dc:creator>
  <cp:keywords/>
  <cp:lastModifiedBy>Öner İLKER</cp:lastModifiedBy>
  <cp:revision>2</cp:revision>
  <cp:lastPrinted>2013-08-01T15:34:00Z</cp:lastPrinted>
  <dcterms:created xsi:type="dcterms:W3CDTF">2015-02-11T11:24:00Z</dcterms:created>
  <dcterms:modified xsi:type="dcterms:W3CDTF">2015-02-11T11:24:00Z</dcterms:modified>
</cp:coreProperties>
</file>